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ind w:left="1260" w:leftChars="600" w:right="0"/>
        <w:rPr>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r>
        <w:rPr>
          <w:rFonts w:hint="eastAsia" w:ascii="Times New Roman" w:hAnsi="方正小标宋简体" w:eastAsia="方正小标宋简体" w:cs="方正小标宋简体"/>
          <w:kern w:val="2"/>
          <w:sz w:val="84"/>
          <w:szCs w:val="84"/>
          <w:lang w:val="en-US" w:eastAsia="zh-CN" w:bidi="ar"/>
        </w:rPr>
        <w:t>比价文件</w:t>
      </w: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762" w:leftChars="363" w:right="0" w:firstLine="960" w:firstLineChars="300"/>
        <w:jc w:val="both"/>
        <w:rPr>
          <w:rFonts w:hint="eastAsia" w:ascii="微软雅黑" w:hAnsi="微软雅黑" w:eastAsia="微软雅黑" w:cs="微软雅黑"/>
          <w:bCs/>
          <w:color w:val="000000"/>
          <w:sz w:val="32"/>
          <w:szCs w:val="32"/>
          <w:lang w:val="en-US"/>
        </w:rPr>
      </w:pPr>
    </w:p>
    <w:tbl>
      <w:tblPr>
        <w:tblStyle w:val="9"/>
        <w:tblW w:w="74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883"/>
        <w:gridCol w:w="5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项目名称：</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某项目遥感影像数据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项目编号：</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2026-YKGJGXLHQB-F9007</w:t>
            </w:r>
          </w:p>
        </w:tc>
      </w:tr>
    </w:tbl>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line="560" w:lineRule="exact"/>
        <w:ind w:left="0" w:right="0"/>
        <w:jc w:val="center"/>
        <w:rPr>
          <w:rFonts w:eastAsia="黑体"/>
          <w:sz w:val="28"/>
          <w:szCs w:val="28"/>
          <w:lang w:val="en-US"/>
        </w:rPr>
      </w:pPr>
      <w:r>
        <w:rPr>
          <w:rFonts w:hint="eastAsia" w:ascii="Times New Roman" w:hAnsi="Times New Roman" w:eastAsia="黑体" w:cs="黑体"/>
          <w:kern w:val="2"/>
          <w:sz w:val="28"/>
          <w:szCs w:val="28"/>
          <w:lang w:val="en-US" w:eastAsia="zh-CN" w:bidi="ar"/>
        </w:rPr>
        <w:t>某单位</w:t>
      </w:r>
    </w:p>
    <w:p>
      <w:pPr>
        <w:rPr>
          <w:rFonts w:hint="default" w:ascii="Times New Roman" w:hAnsi="Times New Roman" w:eastAsia="黑体" w:cs="Times New Roman"/>
          <w:kern w:val="2"/>
          <w:sz w:val="28"/>
          <w:szCs w:val="28"/>
          <w:lang w:val="en-US" w:eastAsia="zh-CN" w:bidi="ar"/>
        </w:rPr>
        <w:sectPr>
          <w:pgSz w:w="11906" w:h="16838"/>
          <w:pgMar w:top="2098" w:right="1474" w:bottom="1985" w:left="1588" w:header="851" w:footer="992" w:gutter="0"/>
          <w:paperSrc/>
          <w:pgNumType w:start="1"/>
          <w:cols w:space="425" w:num="1"/>
          <w:docGrid w:type="lines" w:linePitch="312" w:charSpace="0"/>
        </w:sectPr>
      </w:pPr>
    </w:p>
    <w:p>
      <w:pPr>
        <w:pStyle w:val="5"/>
        <w:widowControl/>
        <w:spacing w:before="0" w:beforeAutospacing="0" w:after="0" w:afterAutospacing="0"/>
        <w:ind w:left="0" w:leftChars="0" w:right="0"/>
        <w:jc w:val="center"/>
        <w:rPr>
          <w:sz w:val="28"/>
          <w:szCs w:val="24"/>
          <w:lang w:val="en-US"/>
        </w:rPr>
      </w:pPr>
      <w:r>
        <w:rPr>
          <w:rFonts w:hint="eastAsia" w:ascii="方正小标宋简体" w:hAnsi="宋体" w:eastAsia="方正小标宋简体" w:cs="宋体"/>
          <w:color w:val="000000"/>
          <w:sz w:val="44"/>
          <w:szCs w:val="44"/>
          <w:lang w:eastAsia="zh-CN"/>
        </w:rPr>
        <w:t>采购内容明细</w:t>
      </w:r>
    </w:p>
    <w:p>
      <w:pPr>
        <w:pStyle w:val="2"/>
        <w:widowControl/>
        <w:adjustRightInd w:val="0"/>
        <w:snapToGrid w:val="0"/>
        <w:spacing w:before="0" w:beforeAutospacing="0" w:after="0" w:afterAutospacing="0" w:line="560" w:lineRule="exact"/>
        <w:ind w:left="0" w:right="0" w:firstLine="643" w:firstLineChars="200"/>
        <w:jc w:val="both"/>
        <w:rPr>
          <w:rFonts w:hint="eastAsia" w:ascii="宋体" w:hAnsi="宋体" w:eastAsia="宋体" w:cs="宋体"/>
          <w:bCs/>
          <w:sz w:val="32"/>
          <w:szCs w:val="32"/>
          <w:lang w:val="en-US"/>
        </w:rPr>
      </w:pPr>
      <w:r>
        <w:rPr>
          <w:rFonts w:hint="eastAsia" w:ascii="宋体" w:hAnsi="宋体" w:eastAsia="宋体" w:cs="宋体"/>
          <w:bCs/>
          <w:sz w:val="32"/>
          <w:szCs w:val="32"/>
          <w:lang w:eastAsia="zh-CN"/>
        </w:rPr>
        <w:t>一、技术标准</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（一）具体技术指标要求</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数据类型：可见光遥感影像。</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数据格式：</w:t>
      </w:r>
      <w:r>
        <w:rPr>
          <w:rFonts w:eastAsia="仿宋_GB2312"/>
          <w:iCs/>
          <w:sz w:val="32"/>
          <w:szCs w:val="32"/>
          <w:lang w:val="en-US"/>
        </w:rPr>
        <w:t>GeoTiff</w:t>
      </w:r>
      <w:r>
        <w:rPr>
          <w:rFonts w:hint="eastAsia" w:ascii="Times New Roman" w:eastAsia="仿宋_GB2312" w:cs="仿宋_GB2312"/>
          <w:iCs/>
          <w:sz w:val="32"/>
          <w:szCs w:val="32"/>
          <w:lang w:eastAsia="zh-CN"/>
        </w:rPr>
        <w:t>（影像包含地理信息、拍摄时间等基本信息）。</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空间分辨率：优于</w:t>
      </w:r>
      <w:r>
        <w:rPr>
          <w:rFonts w:eastAsia="仿宋_GB2312"/>
          <w:iCs/>
          <w:sz w:val="32"/>
          <w:szCs w:val="32"/>
          <w:lang w:val="en-US"/>
        </w:rPr>
        <w:t>0.5</w:t>
      </w:r>
      <w:r>
        <w:rPr>
          <w:rFonts w:hint="eastAsia" w:ascii="Times New Roman" w:eastAsia="仿宋_GB2312" w:cs="仿宋_GB2312"/>
          <w:iCs/>
          <w:sz w:val="32"/>
          <w:szCs w:val="32"/>
          <w:lang w:eastAsia="zh-CN"/>
        </w:rPr>
        <w:t>米。</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数据源要求：数据来自于全国产化自主可控卫星。</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影像数量及内容：共</w:t>
      </w:r>
      <w:r>
        <w:rPr>
          <w:rFonts w:eastAsia="仿宋_GB2312"/>
          <w:iCs/>
          <w:sz w:val="32"/>
          <w:szCs w:val="32"/>
          <w:lang w:val="en-US"/>
        </w:rPr>
        <w:t>15</w:t>
      </w:r>
      <w:r>
        <w:rPr>
          <w:rFonts w:hint="eastAsia" w:ascii="Times New Roman" w:eastAsia="仿宋_GB2312" w:cs="仿宋_GB2312"/>
          <w:iCs/>
          <w:sz w:val="32"/>
          <w:szCs w:val="32"/>
          <w:lang w:eastAsia="zh-CN"/>
        </w:rPr>
        <w:t>个点位（点位信息报名后获取），提供影像总数不少于</w:t>
      </w:r>
      <w:r>
        <w:rPr>
          <w:rFonts w:eastAsia="仿宋_GB2312"/>
          <w:iCs/>
          <w:sz w:val="32"/>
          <w:szCs w:val="32"/>
          <w:lang w:val="en-US"/>
        </w:rPr>
        <w:t>210</w:t>
      </w:r>
      <w:r>
        <w:rPr>
          <w:rFonts w:hint="eastAsia" w:ascii="Times New Roman" w:eastAsia="仿宋_GB2312" w:cs="仿宋_GB2312"/>
          <w:iCs/>
          <w:sz w:val="32"/>
          <w:szCs w:val="32"/>
          <w:lang w:eastAsia="zh-CN"/>
        </w:rPr>
        <w:t>景，每个点位至少包含</w:t>
      </w:r>
      <w:r>
        <w:rPr>
          <w:rFonts w:eastAsia="仿宋_GB2312"/>
          <w:iCs/>
          <w:sz w:val="32"/>
          <w:szCs w:val="32"/>
          <w:lang w:val="en-US"/>
        </w:rPr>
        <w:t>2022</w:t>
      </w:r>
      <w:r>
        <w:rPr>
          <w:rFonts w:hint="eastAsia" w:ascii="Times New Roman" w:eastAsia="仿宋_GB2312" w:cs="仿宋_GB2312"/>
          <w:iCs/>
          <w:sz w:val="32"/>
          <w:szCs w:val="32"/>
          <w:lang w:eastAsia="zh-CN"/>
        </w:rPr>
        <w:t>年</w:t>
      </w:r>
      <w:r>
        <w:rPr>
          <w:rFonts w:eastAsia="仿宋_GB2312"/>
          <w:iCs/>
          <w:sz w:val="32"/>
          <w:szCs w:val="32"/>
          <w:lang w:val="en-US"/>
        </w:rPr>
        <w:t>1</w:t>
      </w:r>
      <w:r>
        <w:rPr>
          <w:rFonts w:hint="eastAsia" w:ascii="Times New Roman" w:eastAsia="仿宋_GB2312" w:cs="仿宋_GB2312"/>
          <w:iCs/>
          <w:sz w:val="32"/>
          <w:szCs w:val="32"/>
          <w:lang w:eastAsia="zh-CN"/>
        </w:rPr>
        <w:t>月</w:t>
      </w:r>
      <w:r>
        <w:rPr>
          <w:rFonts w:eastAsia="仿宋_GB2312"/>
          <w:iCs/>
          <w:sz w:val="32"/>
          <w:szCs w:val="32"/>
          <w:lang w:val="en-US"/>
        </w:rPr>
        <w:t>1</w:t>
      </w:r>
      <w:r>
        <w:rPr>
          <w:rFonts w:hint="eastAsia" w:ascii="Times New Roman" w:eastAsia="仿宋_GB2312" w:cs="仿宋_GB2312"/>
          <w:iCs/>
          <w:sz w:val="32"/>
          <w:szCs w:val="32"/>
          <w:lang w:eastAsia="zh-CN"/>
        </w:rPr>
        <w:t>日至</w:t>
      </w:r>
      <w:r>
        <w:rPr>
          <w:rFonts w:eastAsia="仿宋_GB2312"/>
          <w:iCs/>
          <w:sz w:val="32"/>
          <w:szCs w:val="32"/>
          <w:lang w:val="en-US"/>
        </w:rPr>
        <w:t>2026</w:t>
      </w:r>
      <w:r>
        <w:rPr>
          <w:rFonts w:hint="eastAsia" w:ascii="Times New Roman" w:eastAsia="仿宋_GB2312" w:cs="仿宋_GB2312"/>
          <w:iCs/>
          <w:sz w:val="32"/>
          <w:szCs w:val="32"/>
          <w:lang w:eastAsia="zh-CN"/>
        </w:rPr>
        <w:t>年</w:t>
      </w:r>
      <w:r>
        <w:rPr>
          <w:rFonts w:eastAsia="仿宋_GB2312"/>
          <w:iCs/>
          <w:sz w:val="32"/>
          <w:szCs w:val="32"/>
          <w:lang w:val="en-US"/>
        </w:rPr>
        <w:t>6</w:t>
      </w:r>
      <w:r>
        <w:rPr>
          <w:rFonts w:hint="eastAsia" w:ascii="Times New Roman" w:eastAsia="仿宋_GB2312" w:cs="仿宋_GB2312"/>
          <w:iCs/>
          <w:sz w:val="32"/>
          <w:szCs w:val="32"/>
          <w:lang w:eastAsia="zh-CN"/>
        </w:rPr>
        <w:t>月</w:t>
      </w:r>
      <w:r>
        <w:rPr>
          <w:rFonts w:eastAsia="仿宋_GB2312"/>
          <w:iCs/>
          <w:sz w:val="32"/>
          <w:szCs w:val="32"/>
          <w:lang w:val="en-US"/>
        </w:rPr>
        <w:t>30</w:t>
      </w:r>
      <w:r>
        <w:rPr>
          <w:rFonts w:hint="eastAsia" w:ascii="Times New Roman" w:eastAsia="仿宋_GB2312" w:cs="仿宋_GB2312"/>
          <w:iCs/>
          <w:sz w:val="32"/>
          <w:szCs w:val="32"/>
          <w:lang w:eastAsia="zh-CN"/>
        </w:rPr>
        <w:t>日期间不同日期</w:t>
      </w:r>
      <w:r>
        <w:rPr>
          <w:rFonts w:eastAsia="仿宋_GB2312"/>
          <w:iCs/>
          <w:sz w:val="32"/>
          <w:szCs w:val="32"/>
          <w:lang w:val="en-US"/>
        </w:rPr>
        <w:t>5</w:t>
      </w:r>
      <w:r>
        <w:rPr>
          <w:rFonts w:hint="eastAsia" w:ascii="Times New Roman" w:eastAsia="仿宋_GB2312" w:cs="仿宋_GB2312"/>
          <w:iCs/>
          <w:sz w:val="32"/>
          <w:szCs w:val="32"/>
          <w:lang w:eastAsia="zh-CN"/>
        </w:rPr>
        <w:t>景影像，前后两景影像的时间间隔不少于</w:t>
      </w:r>
      <w:r>
        <w:rPr>
          <w:rFonts w:eastAsia="仿宋_GB2312"/>
          <w:iCs/>
          <w:sz w:val="32"/>
          <w:szCs w:val="32"/>
          <w:lang w:val="en-US"/>
        </w:rPr>
        <w:t>24</w:t>
      </w:r>
      <w:r>
        <w:rPr>
          <w:rFonts w:hint="eastAsia" w:ascii="Times New Roman" w:eastAsia="仿宋_GB2312" w:cs="仿宋_GB2312"/>
          <w:iCs/>
          <w:sz w:val="32"/>
          <w:szCs w:val="32"/>
          <w:lang w:eastAsia="zh-CN"/>
        </w:rPr>
        <w:t>小时，每景影像应包含点位信息标示范围内特种车辆不少于</w:t>
      </w:r>
      <w:r>
        <w:rPr>
          <w:rFonts w:eastAsia="仿宋_GB2312"/>
          <w:iCs/>
          <w:sz w:val="32"/>
          <w:szCs w:val="32"/>
          <w:lang w:val="en-US"/>
        </w:rPr>
        <w:t>2</w:t>
      </w:r>
      <w:r>
        <w:rPr>
          <w:rFonts w:hint="eastAsia" w:ascii="Times New Roman" w:eastAsia="仿宋_GB2312" w:cs="仿宋_GB2312"/>
          <w:iCs/>
          <w:sz w:val="32"/>
          <w:szCs w:val="32"/>
          <w:lang w:eastAsia="zh-CN"/>
        </w:rPr>
        <w:t>种。</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影像面积：每景影像对应实际场景面积不小于</w:t>
      </w:r>
      <w:r>
        <w:rPr>
          <w:rFonts w:eastAsia="仿宋_GB2312"/>
          <w:iCs/>
          <w:sz w:val="32"/>
          <w:szCs w:val="32"/>
          <w:lang w:val="en-US"/>
        </w:rPr>
        <w:t>5km</w:t>
      </w:r>
      <w:r>
        <w:rPr>
          <w:rFonts w:hint="eastAsia" w:ascii="Times New Roman" w:eastAsia="仿宋_GB2312" w:cs="仿宋_GB2312"/>
          <w:iCs/>
          <w:sz w:val="32"/>
          <w:szCs w:val="32"/>
          <w:lang w:eastAsia="zh-CN"/>
        </w:rPr>
        <w:t>×</w:t>
      </w:r>
      <w:r>
        <w:rPr>
          <w:rFonts w:eastAsia="仿宋_GB2312"/>
          <w:iCs/>
          <w:sz w:val="32"/>
          <w:szCs w:val="32"/>
          <w:lang w:val="en-US"/>
        </w:rPr>
        <w:t>5km</w:t>
      </w:r>
      <w:r>
        <w:rPr>
          <w:rFonts w:hint="eastAsia" w:ascii="Times New Roman" w:eastAsia="仿宋_GB2312" w:cs="仿宋_GB2312"/>
          <w:iCs/>
          <w:sz w:val="32"/>
          <w:szCs w:val="32"/>
          <w:lang w:eastAsia="zh-CN"/>
        </w:rPr>
        <w:t>。</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坐标系：</w:t>
      </w:r>
      <w:r>
        <w:rPr>
          <w:rFonts w:eastAsia="仿宋_GB2312"/>
          <w:iCs/>
          <w:sz w:val="32"/>
          <w:szCs w:val="32"/>
          <w:lang w:val="en-US"/>
        </w:rPr>
        <w:t>WGS84/CGCS2000</w:t>
      </w:r>
      <w:r>
        <w:rPr>
          <w:rFonts w:hint="eastAsia" w:ascii="Times New Roman" w:eastAsia="仿宋_GB2312" w:cs="仿宋_GB2312"/>
          <w:iCs/>
          <w:sz w:val="32"/>
          <w:szCs w:val="32"/>
          <w:lang w:eastAsia="zh-CN"/>
        </w:rPr>
        <w:t>。</w:t>
      </w:r>
    </w:p>
    <w:p>
      <w:pPr>
        <w:pStyle w:val="3"/>
        <w:widowControl/>
        <w:tabs>
          <w:tab w:val="center" w:pos="4473"/>
        </w:tabs>
        <w:spacing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预处理需求：完成辐射校正、几何校正等处理流程后进行影像正射融合处理，满足用户样本后续处理需求。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产品交付形式：电子版影像数据</w:t>
      </w:r>
      <w:r>
        <w:rPr>
          <w:rFonts w:eastAsia="仿宋_GB2312"/>
          <w:iCs/>
          <w:sz w:val="32"/>
          <w:szCs w:val="32"/>
          <w:lang w:val="en-US"/>
        </w:rPr>
        <w:t>1</w:t>
      </w:r>
      <w:r>
        <w:rPr>
          <w:rFonts w:hint="eastAsia" w:ascii="Times New Roman" w:eastAsia="仿宋_GB2312" w:cs="仿宋_GB2312"/>
          <w:iCs/>
          <w:sz w:val="32"/>
          <w:szCs w:val="32"/>
          <w:lang w:eastAsia="zh-CN"/>
        </w:rPr>
        <w:t>套；数据清单及必要说明等纸质文档资料</w:t>
      </w:r>
      <w:r>
        <w:rPr>
          <w:rFonts w:eastAsia="仿宋_GB2312"/>
          <w:iCs/>
          <w:sz w:val="32"/>
          <w:szCs w:val="32"/>
          <w:lang w:val="en-US"/>
        </w:rPr>
        <w:t>1</w:t>
      </w:r>
      <w:r>
        <w:rPr>
          <w:rFonts w:hint="eastAsia" w:ascii="Times New Roman" w:eastAsia="仿宋_GB2312" w:cs="仿宋_GB2312"/>
          <w:iCs/>
          <w:sz w:val="32"/>
          <w:szCs w:val="32"/>
          <w:lang w:eastAsia="zh-CN"/>
        </w:rPr>
        <w:t>套。</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（二）实施人员要求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成交方安排不少于</w:t>
      </w:r>
      <w:r>
        <w:rPr>
          <w:rFonts w:eastAsia="仿宋_GB2312"/>
          <w:iCs/>
          <w:sz w:val="32"/>
          <w:szCs w:val="32"/>
          <w:lang w:val="en-US"/>
        </w:rPr>
        <w:t>1</w:t>
      </w:r>
      <w:r>
        <w:rPr>
          <w:rFonts w:hint="eastAsia" w:ascii="Times New Roman" w:eastAsia="仿宋_GB2312" w:cs="仿宋_GB2312"/>
          <w:iCs/>
          <w:sz w:val="32"/>
          <w:szCs w:val="32"/>
          <w:lang w:eastAsia="zh-CN"/>
        </w:rPr>
        <w:t>名以上工作人员，配合需求方完成数据部署。</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（三）供货、安装周期及交货地点要求</w:t>
      </w:r>
    </w:p>
    <w:p>
      <w:pPr>
        <w:pStyle w:val="3"/>
        <w:widowControl/>
        <w:tabs>
          <w:tab w:val="center" w:pos="4473"/>
        </w:tabs>
        <w:spacing w:line="560" w:lineRule="exact"/>
        <w:ind w:left="0" w:firstLine="640" w:firstLineChars="200"/>
        <w:rPr>
          <w:rFonts w:eastAsia="仿宋_GB2312"/>
          <w:iCs/>
          <w:sz w:val="32"/>
          <w:szCs w:val="32"/>
          <w:lang w:val="en-US"/>
        </w:rPr>
      </w:pPr>
      <w:r>
        <w:rPr>
          <w:rFonts w:eastAsia="仿宋_GB2312"/>
          <w:iCs/>
          <w:sz w:val="32"/>
          <w:szCs w:val="32"/>
          <w:lang w:val="en-US"/>
        </w:rPr>
        <w:t>1.</w:t>
      </w:r>
      <w:r>
        <w:rPr>
          <w:rFonts w:hint="eastAsia" w:ascii="Times New Roman" w:eastAsia="仿宋_GB2312" w:cs="仿宋_GB2312"/>
          <w:iCs/>
          <w:sz w:val="32"/>
          <w:szCs w:val="32"/>
          <w:lang w:eastAsia="zh-CN"/>
        </w:rPr>
        <w:t>成交方确定后，在</w:t>
      </w:r>
      <w:r>
        <w:rPr>
          <w:rFonts w:eastAsia="仿宋_GB2312"/>
          <w:iCs/>
          <w:sz w:val="32"/>
          <w:szCs w:val="32"/>
          <w:lang w:val="en-US"/>
        </w:rPr>
        <w:t>30</w:t>
      </w:r>
      <w:r>
        <w:rPr>
          <w:rFonts w:hint="eastAsia" w:ascii="Times New Roman" w:eastAsia="仿宋_GB2312" w:cs="仿宋_GB2312"/>
          <w:iCs/>
          <w:sz w:val="32"/>
          <w:szCs w:val="32"/>
          <w:lang w:eastAsia="zh-CN"/>
        </w:rPr>
        <w:t>个自然日内交付所有产品；</w:t>
      </w:r>
    </w:p>
    <w:p>
      <w:pPr>
        <w:pStyle w:val="3"/>
        <w:widowControl/>
        <w:tabs>
          <w:tab w:val="center" w:pos="4473"/>
        </w:tabs>
        <w:spacing w:line="560" w:lineRule="exact"/>
        <w:ind w:left="0" w:firstLine="640" w:firstLineChars="200"/>
        <w:rPr>
          <w:rFonts w:eastAsia="仿宋_GB2312"/>
          <w:iCs/>
          <w:sz w:val="32"/>
          <w:szCs w:val="32"/>
          <w:lang w:val="en-US"/>
        </w:rPr>
      </w:pPr>
      <w:r>
        <w:rPr>
          <w:rFonts w:eastAsia="仿宋_GB2312"/>
          <w:iCs/>
          <w:sz w:val="32"/>
          <w:szCs w:val="32"/>
          <w:lang w:val="en-US"/>
        </w:rPr>
        <w:t>2.</w:t>
      </w:r>
      <w:r>
        <w:rPr>
          <w:rFonts w:hint="eastAsia" w:ascii="Times New Roman" w:eastAsia="仿宋_GB2312" w:cs="仿宋_GB2312"/>
          <w:iCs/>
          <w:sz w:val="32"/>
          <w:szCs w:val="32"/>
          <w:lang w:eastAsia="zh-CN"/>
        </w:rPr>
        <w:t>成交方提供的产品必须达到本文件规定的要求；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3.</w:t>
      </w:r>
      <w:r>
        <w:rPr>
          <w:rFonts w:hint="eastAsia" w:ascii="Times New Roman" w:eastAsia="仿宋_GB2312" w:cs="仿宋_GB2312"/>
          <w:iCs/>
          <w:sz w:val="32"/>
          <w:szCs w:val="32"/>
          <w:lang w:eastAsia="zh-CN"/>
        </w:rPr>
        <w:t>交货地点根据需求方要求确定具体交货地点。</w:t>
      </w:r>
    </w:p>
    <w:p>
      <w:pPr>
        <w:pStyle w:val="2"/>
        <w:widowControl/>
        <w:adjustRightInd w:val="0"/>
        <w:snapToGrid w:val="0"/>
        <w:spacing w:before="0" w:beforeAutospacing="0" w:after="0" w:afterAutospacing="0" w:line="560" w:lineRule="exact"/>
        <w:ind w:left="0" w:right="0" w:firstLine="643" w:firstLineChars="200"/>
        <w:jc w:val="both"/>
        <w:rPr>
          <w:rFonts w:hint="eastAsia" w:ascii="宋体" w:hAnsi="宋体" w:eastAsia="宋体" w:cs="宋体"/>
          <w:bCs/>
          <w:sz w:val="32"/>
          <w:szCs w:val="32"/>
          <w:lang w:val="en-US"/>
        </w:rPr>
      </w:pPr>
      <w:r>
        <w:rPr>
          <w:rFonts w:hint="eastAsia" w:ascii="宋体" w:hAnsi="宋体" w:eastAsia="宋体" w:cs="宋体"/>
          <w:bCs/>
          <w:sz w:val="32"/>
          <w:szCs w:val="32"/>
          <w:lang w:eastAsia="zh-CN"/>
        </w:rPr>
        <w:t>二、服务要求</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（一）售后要求</w:t>
      </w:r>
    </w:p>
    <w:p>
      <w:pPr>
        <w:pStyle w:val="3"/>
        <w:widowControl/>
        <w:tabs>
          <w:tab w:val="center" w:pos="4473"/>
        </w:tabs>
        <w:spacing w:line="560" w:lineRule="exact"/>
        <w:ind w:left="0" w:firstLine="640" w:firstLineChars="200"/>
        <w:rPr>
          <w:rFonts w:eastAsia="仿宋_GB2312"/>
          <w:iCs/>
          <w:sz w:val="32"/>
          <w:szCs w:val="32"/>
          <w:lang w:val="en-US"/>
        </w:rPr>
      </w:pPr>
      <w:r>
        <w:rPr>
          <w:rFonts w:eastAsia="仿宋_GB2312"/>
          <w:iCs/>
          <w:sz w:val="32"/>
          <w:szCs w:val="32"/>
          <w:lang w:val="en-US"/>
        </w:rPr>
        <w:t>1.</w:t>
      </w:r>
      <w:r>
        <w:rPr>
          <w:rFonts w:hint="eastAsia" w:ascii="Times New Roman" w:eastAsia="仿宋_GB2312" w:cs="仿宋_GB2312"/>
          <w:iCs/>
          <w:sz w:val="32"/>
          <w:szCs w:val="32"/>
          <w:lang w:eastAsia="zh-CN"/>
        </w:rPr>
        <w:t>自产品验收合格之日起，质保期不少于</w:t>
      </w:r>
      <w:r>
        <w:rPr>
          <w:rFonts w:eastAsia="仿宋_GB2312"/>
          <w:iCs/>
          <w:sz w:val="32"/>
          <w:szCs w:val="32"/>
          <w:lang w:val="en-US"/>
        </w:rPr>
        <w:t>12</w:t>
      </w:r>
      <w:r>
        <w:rPr>
          <w:rFonts w:hint="eastAsia" w:ascii="Times New Roman" w:eastAsia="仿宋_GB2312" w:cs="仿宋_GB2312"/>
          <w:iCs/>
          <w:sz w:val="32"/>
          <w:szCs w:val="32"/>
          <w:lang w:eastAsia="zh-CN"/>
        </w:rPr>
        <w:t>个月；</w:t>
      </w:r>
    </w:p>
    <w:p>
      <w:pPr>
        <w:pStyle w:val="3"/>
        <w:widowControl/>
        <w:tabs>
          <w:tab w:val="center" w:pos="4473"/>
        </w:tabs>
        <w:spacing w:line="560" w:lineRule="exact"/>
        <w:ind w:left="0" w:firstLine="640" w:firstLineChars="200"/>
        <w:rPr>
          <w:rFonts w:eastAsia="仿宋_GB2312"/>
          <w:iCs/>
          <w:sz w:val="32"/>
          <w:szCs w:val="32"/>
          <w:lang w:val="en-US"/>
        </w:rPr>
      </w:pPr>
      <w:r>
        <w:rPr>
          <w:rFonts w:eastAsia="仿宋_GB2312"/>
          <w:iCs/>
          <w:sz w:val="32"/>
          <w:szCs w:val="32"/>
          <w:lang w:val="en-US"/>
        </w:rPr>
        <w:t>2.</w:t>
      </w:r>
      <w:r>
        <w:rPr>
          <w:rFonts w:hint="eastAsia" w:ascii="Times New Roman" w:eastAsia="仿宋_GB2312" w:cs="仿宋_GB2312"/>
          <w:iCs/>
          <w:sz w:val="32"/>
          <w:szCs w:val="32"/>
          <w:lang w:eastAsia="zh-CN"/>
        </w:rPr>
        <w:t>提供</w:t>
      </w:r>
      <w:r>
        <w:rPr>
          <w:rFonts w:eastAsia="仿宋_GB2312"/>
          <w:iCs/>
          <w:sz w:val="32"/>
          <w:szCs w:val="32"/>
          <w:lang w:val="en-US"/>
        </w:rPr>
        <w:t>7</w:t>
      </w:r>
      <w:r>
        <w:rPr>
          <w:rFonts w:hint="eastAsia" w:ascii="Times New Roman" w:eastAsia="仿宋_GB2312" w:cs="仿宋_GB2312"/>
          <w:iCs/>
          <w:sz w:val="32"/>
          <w:szCs w:val="32"/>
          <w:lang w:eastAsia="zh-CN"/>
        </w:rPr>
        <w:t>×</w:t>
      </w:r>
      <w:r>
        <w:rPr>
          <w:rFonts w:eastAsia="仿宋_GB2312"/>
          <w:iCs/>
          <w:sz w:val="32"/>
          <w:szCs w:val="32"/>
          <w:lang w:val="en-US"/>
        </w:rPr>
        <w:t>24</w:t>
      </w:r>
      <w:r>
        <w:rPr>
          <w:rFonts w:hint="eastAsia" w:ascii="Times New Roman" w:eastAsia="仿宋_GB2312" w:cs="仿宋_GB2312"/>
          <w:iCs/>
          <w:sz w:val="32"/>
          <w:szCs w:val="32"/>
          <w:lang w:eastAsia="zh-CN"/>
        </w:rPr>
        <w:t>小时电话技术支持；</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3.</w:t>
      </w:r>
      <w:r>
        <w:rPr>
          <w:rFonts w:hint="eastAsia" w:ascii="Times New Roman" w:eastAsia="仿宋_GB2312" w:cs="仿宋_GB2312"/>
          <w:iCs/>
          <w:sz w:val="32"/>
          <w:szCs w:val="32"/>
          <w:lang w:eastAsia="zh-CN"/>
        </w:rPr>
        <w:t>遇重大问题故障，</w:t>
      </w:r>
      <w:r>
        <w:rPr>
          <w:rFonts w:eastAsia="仿宋_GB2312"/>
          <w:iCs/>
          <w:sz w:val="32"/>
          <w:szCs w:val="32"/>
          <w:lang w:val="en-US"/>
        </w:rPr>
        <w:t>24</w:t>
      </w:r>
      <w:r>
        <w:rPr>
          <w:rFonts w:hint="eastAsia" w:ascii="Times New Roman" w:eastAsia="仿宋_GB2312" w:cs="仿宋_GB2312"/>
          <w:iCs/>
          <w:sz w:val="32"/>
          <w:szCs w:val="32"/>
          <w:lang w:eastAsia="zh-CN"/>
        </w:rPr>
        <w:t>小时内提供现场技术支持。</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（二）保密要求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双方在采购和履行协议过程中所获悉的对方属于保密的内容，双方均有保密义务。</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（三）报价要求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本项目最高限价为人民币拾捌万叁仟柒佰伍拾元（含税），</w:t>
      </w:r>
      <w:r>
        <w:rPr>
          <w:rFonts w:eastAsia="仿宋_GB2312"/>
          <w:iCs/>
          <w:sz w:val="32"/>
          <w:szCs w:val="32"/>
          <w:lang w:val="en-US"/>
        </w:rPr>
        <w:t>183750.00</w:t>
      </w:r>
      <w:r>
        <w:rPr>
          <w:rFonts w:hint="eastAsia" w:ascii="Times New Roman" w:eastAsia="仿宋_GB2312" w:cs="仿宋_GB2312"/>
          <w:iCs/>
          <w:sz w:val="32"/>
          <w:szCs w:val="32"/>
          <w:lang w:eastAsia="zh-CN"/>
        </w:rPr>
        <w:t>元（小写）。</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报价方式为整体报价。报价文件的大写金额与小写金额不一致的，以大写金额为准；总价金额与按单价汇总金额不一致的，以各项单价金额计算结果为准；单价金额小数点有明显错位的，以总价为准，并修改单价。报价人不同意以上修正，其报价将被拒绝。</w:t>
      </w:r>
    </w:p>
    <w:p>
      <w:pPr>
        <w:pStyle w:val="2"/>
        <w:widowControl/>
        <w:adjustRightInd w:val="0"/>
        <w:snapToGrid w:val="0"/>
        <w:spacing w:before="0" w:beforeAutospacing="0" w:after="0" w:afterAutospacing="0" w:line="560" w:lineRule="exact"/>
        <w:ind w:left="0" w:right="0" w:firstLine="643" w:firstLineChars="200"/>
        <w:jc w:val="both"/>
        <w:rPr>
          <w:rFonts w:hint="eastAsia" w:ascii="宋体" w:hAnsi="宋体" w:eastAsia="宋体" w:cs="宋体"/>
          <w:bCs/>
          <w:sz w:val="32"/>
          <w:szCs w:val="32"/>
          <w:lang w:val="en-US"/>
        </w:rPr>
      </w:pPr>
      <w:r>
        <w:rPr>
          <w:rFonts w:hint="eastAsia" w:ascii="宋体" w:hAnsi="宋体" w:eastAsia="宋体" w:cs="宋体"/>
          <w:bCs/>
          <w:sz w:val="32"/>
          <w:szCs w:val="32"/>
          <w:lang w:eastAsia="zh-CN"/>
        </w:rPr>
        <w:t>三、验收、付款</w:t>
      </w:r>
    </w:p>
    <w:p>
      <w:pPr>
        <w:pStyle w:val="3"/>
        <w:widowControl/>
        <w:tabs>
          <w:tab w:val="center" w:pos="4473"/>
        </w:tabs>
        <w:spacing w:after="0" w:afterAutospacing="0" w:line="560" w:lineRule="exact"/>
        <w:ind w:left="0" w:firstLine="640" w:firstLineChars="200"/>
        <w:outlineLvl w:val="1"/>
        <w:rPr>
          <w:rFonts w:hint="eastAsia" w:ascii="楷体_GB2312" w:hAnsi="宋体" w:eastAsia="楷体_GB2312" w:cs="楷体_GB2312"/>
          <w:sz w:val="32"/>
          <w:szCs w:val="20"/>
          <w:lang w:val="en-US"/>
        </w:rPr>
      </w:pPr>
      <w:r>
        <w:rPr>
          <w:rFonts w:hint="eastAsia" w:ascii="楷体_GB2312" w:hAnsi="宋体" w:eastAsia="楷体_GB2312" w:cs="楷体_GB2312"/>
          <w:sz w:val="32"/>
          <w:szCs w:val="20"/>
          <w:lang w:eastAsia="zh-CN"/>
        </w:rPr>
        <w:t>（一）验收方式</w:t>
      </w:r>
    </w:p>
    <w:p>
      <w:pPr>
        <w:pStyle w:val="3"/>
        <w:widowControl/>
        <w:tabs>
          <w:tab w:val="center" w:pos="4473"/>
        </w:tabs>
        <w:spacing w:after="0" w:afterAutospacing="0" w:line="560" w:lineRule="exact"/>
        <w:ind w:left="0" w:firstLine="640" w:firstLineChars="200"/>
        <w:rPr>
          <w:rFonts w:hint="eastAsia" w:ascii="仿宋_GB2312" w:eastAsia="仿宋_GB2312" w:cs="仿宋_GB2312"/>
          <w:iCs/>
          <w:sz w:val="32"/>
          <w:szCs w:val="32"/>
          <w:lang w:val="en-US"/>
        </w:rPr>
      </w:pPr>
      <w:r>
        <w:rPr>
          <w:rFonts w:hint="eastAsia" w:ascii="仿宋_GB2312" w:eastAsia="仿宋_GB2312" w:cs="仿宋_GB2312"/>
          <w:iCs/>
          <w:sz w:val="32"/>
          <w:szCs w:val="32"/>
          <w:lang w:eastAsia="zh-CN"/>
        </w:rPr>
        <w:t>成交方根据双方签订的合同和本文件要求，提供完整的产品及服务，以及与产品相关的纸质文档资料（均需盖章）。需求方成立验收组，对成交方提供的产品及服务逐项审查验收。</w:t>
      </w:r>
    </w:p>
    <w:p>
      <w:pPr>
        <w:pStyle w:val="3"/>
        <w:widowControl/>
        <w:tabs>
          <w:tab w:val="center" w:pos="4473"/>
        </w:tabs>
        <w:spacing w:after="0" w:afterAutospacing="0" w:line="560" w:lineRule="exact"/>
        <w:ind w:left="0" w:firstLine="640" w:firstLineChars="200"/>
        <w:outlineLvl w:val="1"/>
        <w:rPr>
          <w:rFonts w:hint="eastAsia" w:ascii="楷体_GB2312" w:hAnsi="宋体" w:eastAsia="楷体_GB2312" w:cs="楷体_GB2312"/>
          <w:sz w:val="32"/>
          <w:szCs w:val="20"/>
          <w:lang w:val="en-US"/>
        </w:rPr>
      </w:pPr>
      <w:r>
        <w:rPr>
          <w:rFonts w:hint="eastAsia" w:ascii="楷体_GB2312" w:hAnsi="宋体" w:eastAsia="楷体_GB2312" w:cs="楷体_GB2312"/>
          <w:sz w:val="32"/>
          <w:szCs w:val="20"/>
          <w:lang w:eastAsia="zh-CN"/>
        </w:rPr>
        <w:t>（二）付款方式</w:t>
      </w:r>
    </w:p>
    <w:p>
      <w:pPr>
        <w:pStyle w:val="3"/>
        <w:widowControl/>
        <w:tabs>
          <w:tab w:val="center" w:pos="4473"/>
        </w:tabs>
        <w:spacing w:after="0" w:afterAutospacing="0" w:line="560" w:lineRule="exact"/>
        <w:ind w:left="0" w:firstLine="640" w:firstLineChars="200"/>
        <w:rPr>
          <w:rFonts w:hint="eastAsia" w:ascii="仿宋_GB2312" w:eastAsia="仿宋_GB2312" w:cs="仿宋_GB2312"/>
          <w:iCs/>
          <w:sz w:val="32"/>
          <w:szCs w:val="32"/>
          <w:lang w:val="en-US"/>
        </w:rPr>
      </w:pPr>
      <w:r>
        <w:rPr>
          <w:rFonts w:hint="eastAsia" w:ascii="仿宋_GB2312" w:eastAsia="仿宋_GB2312" w:cs="仿宋_GB2312"/>
          <w:iCs/>
          <w:sz w:val="32"/>
          <w:szCs w:val="32"/>
          <w:lang w:eastAsia="zh-CN"/>
        </w:rPr>
        <w:t>验收合格后，</w:t>
      </w:r>
      <w:r>
        <w:rPr>
          <w:rFonts w:hint="eastAsia" w:ascii="仿宋_GB2312" w:eastAsia="仿宋_GB2312" w:cs="仿宋_GB2312"/>
          <w:iCs/>
          <w:sz w:val="32"/>
          <w:szCs w:val="32"/>
          <w:lang w:val="en-US"/>
        </w:rPr>
        <w:t>30</w:t>
      </w:r>
      <w:r>
        <w:rPr>
          <w:rFonts w:hint="eastAsia" w:ascii="仿宋_GB2312" w:eastAsia="仿宋_GB2312" w:cs="仿宋_GB2312"/>
          <w:iCs/>
          <w:sz w:val="32"/>
          <w:szCs w:val="32"/>
          <w:lang w:eastAsia="zh-CN"/>
        </w:rPr>
        <w:t>个工作日内一次性全额支付。</w:t>
      </w:r>
    </w:p>
    <w:p>
      <w:pPr>
        <w:keepNext w:val="0"/>
        <w:keepLines w:val="0"/>
        <w:widowControl w:val="0"/>
        <w:suppressLineNumbers w:val="0"/>
        <w:spacing w:before="0" w:beforeAutospacing="0" w:after="0" w:afterAutospacing="0"/>
        <w:ind w:left="0" w:right="0"/>
        <w:jc w:val="both"/>
        <w:rPr>
          <w:lang w:val="en-US"/>
        </w:rPr>
      </w:pPr>
    </w:p>
    <w:p>
      <w:pPr>
        <w:pStyle w:val="5"/>
        <w:widowControl/>
        <w:spacing w:before="0" w:beforeAutospacing="0" w:after="0" w:afterAutospacing="0"/>
        <w:ind w:left="0" w:leftChars="0" w:right="0"/>
        <w:jc w:val="center"/>
        <w:rPr>
          <w:lang w:val="en-US"/>
        </w:rPr>
      </w:pPr>
      <w:r>
        <w:rPr>
          <w:rFonts w:hint="default" w:ascii="Verdana" w:hAnsi="Verdana" w:eastAsia="宋体" w:cs="Times New Roman"/>
          <w:kern w:val="2"/>
          <w:sz w:val="21"/>
          <w:szCs w:val="20"/>
          <w:lang w:val="en-US" w:eastAsia="zh-CN" w:bidi="ar"/>
        </w:rPr>
        <w:br w:type="page"/>
      </w:r>
    </w:p>
    <w:p>
      <w:pPr>
        <w:keepNext w:val="0"/>
        <w:keepLines w:val="0"/>
        <w:widowControl w:val="0"/>
        <w:suppressLineNumbers w:val="0"/>
        <w:autoSpaceDE w:val="0"/>
        <w:autoSpaceDN w:val="0"/>
        <w:adjustRightInd w:val="0"/>
        <w:spacing w:before="0" w:beforeAutospacing="0" w:after="312" w:afterLines="100" w:afterAutospacing="0"/>
        <w:ind w:left="0" w:right="0"/>
        <w:jc w:val="center"/>
        <w:outlineLvl w:val="0"/>
        <w:rPr>
          <w:rFonts w:hint="eastAsia" w:ascii="黑体" w:hAnsi="宋体" w:eastAsia="黑体" w:cs="黑体"/>
          <w:sz w:val="44"/>
          <w:szCs w:val="44"/>
          <w:lang w:val="en-US"/>
        </w:rPr>
      </w:pPr>
      <w:r>
        <w:rPr>
          <w:rFonts w:hint="eastAsia" w:ascii="黑体" w:hAnsi="宋体" w:eastAsia="黑体" w:cs="黑体"/>
          <w:kern w:val="2"/>
          <w:sz w:val="44"/>
          <w:szCs w:val="44"/>
          <w:lang w:val="zh-CN" w:eastAsia="zh-CN" w:bidi="ar"/>
        </w:rPr>
        <w:t>报价人</w:t>
      </w:r>
      <w:r>
        <w:rPr>
          <w:rFonts w:hint="eastAsia" w:ascii="黑体" w:hAnsi="宋体" w:eastAsia="黑体" w:cs="黑体"/>
          <w:kern w:val="2"/>
          <w:sz w:val="44"/>
          <w:szCs w:val="44"/>
          <w:lang w:val="en-US" w:eastAsia="zh-CN" w:bidi="ar"/>
        </w:rPr>
        <w:t>须知</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报价书构成：</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（一）报价表（附件1）</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（二）相关资格证明文件（除必须要求原件外，其他资料原件和复印件均可）</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1.营业执照（复印件加盖公章）；</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2.法定代表人资格证明书（附件2）；</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3.法定代表人授权书（附件3）。</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（三）供应商承诺声明（附件4）</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（四）响应偏离表（附件5）</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未密封或者在规定时间内未送达我单位的一律拒绝收取。提交材料至少包含以上资料，缺少一项其报价文件作无效处理，所有资料需加盖供应商公章、完善相关签名并密封，未盖公章视为无效报价。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报价人须按上述统一格式及顺序向采购机构提供《报价书》，否则可能被视为无效报价。</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楷体" w:hAnsi="楷体" w:eastAsia="楷体" w:cs="楷体"/>
          <w:color w:val="000000"/>
          <w:kern w:val="2"/>
          <w:sz w:val="28"/>
          <w:szCs w:val="28"/>
          <w:lang w:val="en-US" w:eastAsia="zh-CN" w:bidi="ar"/>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r>
        <w:rPr>
          <w:rFonts w:hint="default" w:ascii="Times New Roman" w:hAnsi="Times New Roman" w:eastAsia="黑体" w:cs="Times New Roman"/>
          <w:kern w:val="2"/>
          <w:sz w:val="28"/>
          <w:szCs w:val="28"/>
          <w:lang w:val="en-US" w:eastAsia="zh-CN" w:bidi="ar"/>
        </w:rPr>
        <w:br w:type="page"/>
      </w:r>
      <w:r>
        <w:rPr>
          <w:rFonts w:hint="eastAsia" w:ascii="仿宋_GB2312" w:hAnsi="微软雅黑" w:eastAsia="仿宋_GB2312" w:cs="仿宋_GB2312"/>
          <w:kern w:val="2"/>
          <w:sz w:val="28"/>
          <w:szCs w:val="28"/>
          <w:lang w:val="en-US" w:eastAsia="zh-CN" w:bidi="ar"/>
        </w:rPr>
        <w:t>附件1</w:t>
      </w:r>
    </w:p>
    <w:tbl>
      <w:tblPr>
        <w:tblStyle w:val="9"/>
        <w:tblW w:w="8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050"/>
        <w:gridCol w:w="2710"/>
        <w:gridCol w:w="2292"/>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shd w:val="clear"/>
            <w:vAlign w:val="center"/>
          </w:tcPr>
          <w:p>
            <w:pPr>
              <w:keepNext w:val="0"/>
              <w:keepLines w:val="0"/>
              <w:widowControl/>
              <w:suppressLineNumbers w:val="0"/>
              <w:spacing w:before="0" w:beforeAutospacing="0" w:after="0" w:afterAutospacing="0"/>
              <w:ind w:left="0" w:right="0"/>
              <w:jc w:val="center"/>
              <w:rPr>
                <w:rFonts w:hint="eastAsia" w:ascii="方正小标宋简体" w:hAnsi="宋体" w:eastAsia="方正小标宋简体" w:cs="宋体"/>
                <w:color w:val="000000"/>
                <w:sz w:val="44"/>
                <w:szCs w:val="44"/>
                <w:bdr w:val="none" w:color="auto" w:sz="0" w:space="0"/>
                <w:lang w:val="en-US"/>
              </w:rPr>
            </w:pPr>
            <w:r>
              <w:rPr>
                <w:rFonts w:hint="eastAsia" w:ascii="方正小标宋简体" w:hAnsi="宋体" w:eastAsia="方正小标宋简体" w:cs="宋体"/>
                <w:color w:val="000000"/>
                <w:kern w:val="2"/>
                <w:sz w:val="44"/>
                <w:szCs w:val="44"/>
                <w:bdr w:val="none" w:color="auto" w:sz="0" w:space="0"/>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项目名称</w:t>
            </w:r>
          </w:p>
        </w:tc>
        <w:tc>
          <w:tcPr>
            <w:tcW w:w="5002" w:type="dxa"/>
            <w:gridSpan w:val="2"/>
            <w:tcBorders>
              <w:top w:val="double" w:color="auto" w:sz="2" w:space="0"/>
              <w:left w:val="nil"/>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产品（服务）明细</w:t>
            </w:r>
          </w:p>
        </w:tc>
        <w:tc>
          <w:tcPr>
            <w:tcW w:w="1908" w:type="dxa"/>
            <w:tcBorders>
              <w:top w:val="double" w:color="auto" w:sz="2"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服务器虚拟化管理系统</w:t>
            </w:r>
          </w:p>
        </w:tc>
        <w:tc>
          <w:tcPr>
            <w:tcW w:w="5002" w:type="dxa"/>
            <w:gridSpan w:val="2"/>
            <w:tcBorders>
              <w:top w:val="double" w:color="auto" w:sz="2" w:space="0"/>
              <w:left w:val="nil"/>
              <w:bottom w:val="single" w:color="auto" w:sz="4" w:space="0"/>
              <w:right w:val="single" w:color="auto" w:sz="4" w:space="0"/>
            </w:tcBorders>
            <w:shd w:val="clear"/>
            <w:vAlign w:val="center"/>
          </w:tcPr>
          <w:p>
            <w:pPr>
              <w:pStyle w:val="7"/>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bdr w:val="none" w:color="auto" w:sz="0" w:space="0"/>
                <w:lang w:val="en-US"/>
              </w:rPr>
            </w:pPr>
            <w:bookmarkStart w:id="0" w:name="_GoBack"/>
            <w:bookmarkEnd w:id="0"/>
            <w:r>
              <w:rPr>
                <w:rFonts w:hint="eastAsia" w:ascii="仿宋_GB2312" w:hAnsi="仿宋_GB2312" w:eastAsia="仿宋_GB2312" w:cs="仿宋_GB2312"/>
                <w:color w:val="000000"/>
                <w:kern w:val="2"/>
                <w:sz w:val="30"/>
                <w:szCs w:val="30"/>
                <w:bdr w:val="none" w:color="auto" w:sz="0" w:space="0"/>
              </w:rPr>
              <w:t>本公司承诺完全响应本项目所有要求。</w:t>
            </w:r>
          </w:p>
        </w:tc>
        <w:tc>
          <w:tcPr>
            <w:tcW w:w="1908" w:type="dxa"/>
            <w:tcBorders>
              <w:top w:val="double" w:color="auto" w:sz="2" w:space="0"/>
              <w:left w:val="nil"/>
              <w:bottom w:val="single" w:color="auto" w:sz="4" w:space="0"/>
              <w:right w:val="double" w:color="auto" w:sz="2" w:space="0"/>
            </w:tcBorders>
            <w:shd w:val="clear"/>
            <w:vAlign w:val="center"/>
          </w:tcPr>
          <w:p>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000000"/>
                <w:sz w:val="30"/>
                <w:szCs w:val="30"/>
                <w:bdr w:val="none" w:color="auto" w:sz="0" w:space="0"/>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报价时间</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2026年  月  日    时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报价地点</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以采购方通知为准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报价方式</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邮寄/现场递交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报价人</w:t>
            </w:r>
          </w:p>
        </w:tc>
        <w:tc>
          <w:tcPr>
            <w:tcW w:w="2710" w:type="dxa"/>
            <w:vMerge w:val="restart"/>
            <w:tcBorders>
              <w:top w:val="nil"/>
              <w:left w:val="nil"/>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both"/>
              <w:rPr>
                <w:rFonts w:hint="eastAsia" w:ascii="仿宋_GB2312" w:hAnsi="宋体" w:eastAsia="仿宋_GB2312" w:cs="宋体"/>
                <w:color w:val="000000"/>
                <w:sz w:val="32"/>
                <w:szCs w:val="32"/>
                <w:bdr w:val="none" w:color="auto" w:sz="0" w:space="0"/>
                <w:lang w:val="en-US"/>
              </w:rPr>
            </w:pPr>
          </w:p>
        </w:tc>
        <w:tc>
          <w:tcPr>
            <w:tcW w:w="4200" w:type="dxa"/>
            <w:gridSpan w:val="2"/>
            <w:vMerge w:val="restart"/>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36"/>
                <w:szCs w:val="36"/>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报价单位</w:t>
            </w:r>
          </w:p>
        </w:tc>
        <w:tc>
          <w:tcPr>
            <w:tcW w:w="6910" w:type="dxa"/>
            <w:gridSpan w:val="3"/>
            <w:tcBorders>
              <w:top w:val="single" w:color="auto" w:sz="4"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left"/>
              <w:rPr>
                <w:rFonts w:hint="eastAsia" w:ascii="楷体_GB2312" w:hAnsi="宋体" w:eastAsia="楷体_GB2312" w:cs="宋体"/>
                <w:color w:val="000000"/>
                <w:sz w:val="32"/>
                <w:szCs w:val="32"/>
                <w:bdr w:val="none" w:color="auto" w:sz="0" w:space="0"/>
                <w:lang w:val="en-US"/>
              </w:rPr>
            </w:pPr>
            <w:r>
              <w:rPr>
                <w:rFonts w:hint="eastAsia" w:ascii="楷体_GB2312" w:hAnsi="宋体" w:eastAsia="楷体_GB2312" w:cs="宋体"/>
                <w:color w:val="000000"/>
                <w:kern w:val="2"/>
                <w:sz w:val="32"/>
                <w:szCs w:val="32"/>
                <w:bdr w:val="none" w:color="auto" w:sz="0" w:space="0"/>
                <w:lang w:val="en-US" w:eastAsia="zh-CN" w:bidi="ar"/>
              </w:rPr>
              <w:t xml:space="preserve">                              （盖章）</w:t>
            </w:r>
          </w:p>
        </w:tc>
      </w:tr>
    </w:tbl>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微软雅黑" w:hAnsi="微软雅黑" w:eastAsia="微软雅黑" w:cs="微软雅黑"/>
          <w:sz w:val="28"/>
          <w:szCs w:val="28"/>
          <w:lang w:eastAsia="zh-CN"/>
        </w:rPr>
        <w:t>注：未完全响应的，按无效报价处理。若有正偏离，可在</w:t>
      </w:r>
      <w:r>
        <w:rPr>
          <w:rFonts w:hint="eastAsia" w:ascii="黑体" w:hAnsi="宋体" w:eastAsia="黑体" w:cs="宋体"/>
          <w:sz w:val="32"/>
          <w:szCs w:val="32"/>
          <w:lang w:eastAsia="zh-CN"/>
        </w:rPr>
        <w:t>明细栏</w:t>
      </w:r>
      <w:r>
        <w:rPr>
          <w:rFonts w:hint="eastAsia" w:ascii="微软雅黑" w:hAnsi="微软雅黑" w:eastAsia="微软雅黑" w:cs="微软雅黑"/>
          <w:sz w:val="28"/>
          <w:szCs w:val="28"/>
          <w:lang w:eastAsia="zh-CN"/>
        </w:rPr>
        <w:t>注明。</w:t>
      </w:r>
      <w:r>
        <w:rPr>
          <w:rFonts w:hint="eastAsia" w:ascii="微软雅黑" w:hAnsi="微软雅黑" w:eastAsia="微软雅黑" w:cs="微软雅黑"/>
          <w:sz w:val="28"/>
          <w:szCs w:val="28"/>
          <w:lang w:val="en-US"/>
        </w:rPr>
        <w:br w:type="page"/>
      </w:r>
      <w:r>
        <w:rPr>
          <w:rFonts w:hAnsi="微软雅黑"/>
          <w:sz w:val="28"/>
          <w:szCs w:val="28"/>
          <w:lang w:eastAsia="zh-CN"/>
        </w:rPr>
        <w:t>附件</w:t>
      </w:r>
      <w:r>
        <w:rPr>
          <w:rFonts w:hAnsi="微软雅黑"/>
          <w:sz w:val="28"/>
          <w:szCs w:val="28"/>
          <w:lang w:val="en-US"/>
        </w:rPr>
        <w:t>2</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法定代表人资格证明书</w:t>
      </w:r>
    </w:p>
    <w:p>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pPr>
        <w:pStyle w:val="8"/>
        <w:widowControl/>
        <w:spacing w:before="0" w:beforeAutospacing="0" w:after="120" w:afterAutospacing="0"/>
        <w:ind w:leftChars="200" w:right="0" w:firstLine="436"/>
        <w:rPr>
          <w:lang w:val="en-US"/>
        </w:rPr>
      </w:pPr>
    </w:p>
    <w:p>
      <w:pPr>
        <w:pStyle w:val="8"/>
        <w:widowControl/>
        <w:spacing w:before="0" w:beforeAutospacing="0" w:after="120" w:afterAutospacing="0"/>
        <w:ind w:leftChars="200" w:right="0" w:firstLine="436"/>
        <w:rPr>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0085376"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2"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wrap="square" upright="1"/>
                    </wps:wsp>
                  </a:graphicData>
                </a:graphic>
              </wp:anchor>
            </w:drawing>
          </mc:Choice>
          <mc:Fallback>
            <w:pict>
              <v:shape id="Text Box 23" o:spid="_x0000_s1026" o:spt="202" type="#_x0000_t202" style="position:absolute;left:0pt;margin-left:28.3pt;margin-top:7.75pt;height:88.65pt;width:176.45pt;z-index:250085376;mso-width-relative:page;mso-height-relative:page;" coordsize="21600,21600" o:gfxdata="UEsDBAoAAAAAAIdO4kAAAAAAAAAAAAAAAAAEAAAAZHJzL1BLAwQUAAAACACHTuJA4eeZFtcAAAAJ&#10;AQAADwAAAGRycy9kb3ducmV2LnhtbE2PS0/DMBCE70j8B2uRuFGnEUnTEKcHnrdKhB44OvHmIeJ1&#10;FLtJ+fcsJ7jtzoxmvy0OFzuKBWc/OFKw3UQgkBpnBuoUnD5e7jIQPmgyenSECr7Rw6G8vip0btxK&#10;77hUoRNcQj7XCvoQplxK3/Rotd+4CYm91s1WB17nTppZr1xuRxlHUSqtHogv9HrCxx6br+psFRzf&#10;fFbvnpfP1+rkno7rrtVJ3Cp1e7ONHkAEvIS/MPziMzqUzFS7MxkvRgVJmnKS9SQBwf59tOehZmEf&#10;ZyDLQv7/oPwBUEsDBBQAAAAIAIdO4kD8Y5/87AEAAPYDAAAOAAAAZHJzL2Uyb0RvYy54bWytU9tu&#10;2zAMfR+wfxD0vtjx5qE14hTYsuxl2Aa0/QBGF1uAbpOU2Pn7UUqattseimJ+kCmKOiTPEVc3s9Hk&#10;IEJUzvZ0uagpEZY5ruzQ0/u77bsrSmICy0E7K3p6FJHerN++WU2+E40bneYiEASxsZt8T8eUfFdV&#10;kY3CQFw4LyweShcMJNyGoeIBJkQ3umrq+mM1ucB9cEzEiN7N6ZCuC76UgqUfUkaRiO4p1pbKGsq6&#10;y2u1XkE3BPCjYucy4BVVGFAWk16gNpCA7IP6C8ooFlx0Mi2YM5WTUjFResBulvUf3dyO4EXpBcmJ&#10;/kJT/H+w7PvhZyCK97ShxIJBie7EnMgnN5PmfaZn8rHDqFuPcWlGP8r84I/ozF3PMpj8x34IniPR&#10;xwu5GY2hs2k+1NfLlhKGZ8tl0161bcapHq/7ENNX4QzJRk8DqldIhcO3mE6hDyE5W3Ra8a3SumzC&#10;sPusAzkAKr0t3xn9WZi2ZOrpddvkQgAfnNSQ0DQeKYh2KPme3YhPgevy/Qs4F7aBOJ4K4GjlKOiM&#10;SiIUaxTAv1hO0tEjyxbHgeZajOCUaIHTk60SmUDpl0Qiddoig1mikxTZSvNuRphs7hw/omwTvm/s&#10;7tceAubc+6CGEfktMpbL+LiKEOdByK/36b6keBzX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h&#10;55kW1wAAAAkBAAAPAAAAAAAAAAEAIAAAACIAAABkcnMvZG93bnJldi54bWxQSwECFAAUAAAACACH&#10;TuJA/GOf/OwBAAD2AwAADgAAAAAAAAABACAAAAAmAQAAZHJzL2Uyb0RvYy54bWxQSwUGAAAAAAYA&#10;BgBZAQAAhAU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13395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1"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wrap="square" upright="1"/>
                    </wps:wsp>
                  </a:graphicData>
                </a:graphic>
              </wp:anchor>
            </w:drawing>
          </mc:Choice>
          <mc:Fallback>
            <w:pict>
              <v:shape id="文本框 7" o:spid="_x0000_s1026" o:spt="202" type="#_x0000_t202" style="position:absolute;left:0pt;margin-left:233.05pt;margin-top:7.1pt;height:88.65pt;width:176.45pt;z-index:251133952;mso-width-relative:page;mso-height-relative:page;" coordsize="21600,21600" o:gfxdata="UEsDBAoAAAAAAIdO4kAAAAAAAAAAAAAAAAAEAAAAZHJzL1BLAwQUAAAACACHTuJAWlb2PtgAAAAK&#10;AQAADwAAAGRycy9kb3ducmV2LnhtbE2PS2+DMBCE75X6H6yN1FtjjBJCKCaHPm+RSnPo0WDzUPAa&#10;YQfSf9/tqTnuzKfZmfxwtQObzeR7hxLEOgJmsHa6x1bC6evtMQXmg0KtBodGwo/xcCju73KVabfg&#10;p5nL0DIKQZ8pCV0IY8a5rztjlV+70SB5jZusCnROLdeTWijcDjyOooRb1SN96NRonjtTn8uLlXD8&#10;8Gm1e52/38uTezkuu0Zt40bKh5WInoAFcw3/MPzVp+pQUKfKXVB7NkjYJIkglIxNDIyAVOxpXEXC&#10;XmyBFzm/nVD8AlBLAwQUAAAACACHTuJAfBWZUPkBAAD2AwAADgAAAGRycy9lMm9Eb2MueG1srVNL&#10;jhMxEN0jcQfLe9IfEZhppTMShLBBgDRwgIrt7rbkH7aT7lwAbsCKDXvOlXNM2clkPrBAiF64y/bz&#10;q6r37MXVpBXZCR+kNS2tZiUlwjDLpelb+vnT+tkFJSGC4aCsES3di0Cvlk+fLEbXiNoOVnHhCZKY&#10;0IyupUOMrimKwAahIcysEwY3O+s1RJz6vuAeRmTXqqjL8kUxWs+dt0yEgKur4yZdZv6uEyx+6Log&#10;IlEtxdpiHn0eN2kslgtoeg9ukOxUBvxDFRqkwaRnqhVEIFsvf6PSknkbbBdnzOrCdp1kIveA3VTl&#10;o26uB3Ai94LiBHeWKfw/WvZ+99ETydE7SgxotOjw/dvhx6/Dz6/kZZJndKFB1LVDXJxe2SlBT+sB&#10;F1PXU+d1+mM/BPdR6P1ZXDFFwnCxrp+Xl9WcEoZ7VVXPL+bzxFPcHXc+xLfCapKClnp0L4sKu3ch&#10;HqG3kJQtWCX5WiqVJ77fvFae7ACdXufvxP4ApgwZW3o5r1MhgBeuUxAx1A4lCKbP+R6cCPeJy/z9&#10;iTgVtoIwHAvgGCUUNFpG4XM0COBvDCdx71Blg8+Bplq04JQoga8nRRkZQaq/QaJ0yqCCyaKjFSmK&#10;02ZCmhRuLN+jbSPeb+zuyxY85tw6L/sB9c025sN4ubIRp4eQbu/9eU5x91yX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pW9j7YAAAACgEAAA8AAAAAAAAAAQAgAAAAIgAAAGRycy9kb3ducmV2Lnht&#10;bFBLAQIUABQAAAAIAIdO4kB8FZlQ+QEAAPYDAAAOAAAAAAAAAAEAIAAAACcBAABkcnMvZTJvRG9j&#10;LnhtbFBLBQYAAAAABgAGAFkBAACSBQ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3</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法定代表人授权书</w:t>
      </w:r>
    </w:p>
    <w:p>
      <w:pPr>
        <w:pStyle w:val="8"/>
        <w:widowControl/>
        <w:spacing w:before="0" w:beforeAutospacing="0" w:after="120" w:afterAutospacing="0"/>
        <w:ind w:left="0" w:leftChars="0" w:right="0" w:firstLine="0" w:firstLineChars="0"/>
        <w:jc w:val="center"/>
        <w:rPr>
          <w:color w:val="FF0000"/>
          <w:sz w:val="28"/>
          <w:szCs w:val="28"/>
          <w:lang w:val="en-US"/>
        </w:rPr>
      </w:pPr>
      <w:r>
        <w:rPr>
          <w:color w:val="FF0000"/>
          <w:sz w:val="28"/>
          <w:szCs w:val="28"/>
          <w:lang w:eastAsia="zh-CN"/>
        </w:rPr>
        <w:t>（如有授权填写）</w:t>
      </w:r>
    </w:p>
    <w:p>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（项目编号） </w:t>
      </w:r>
      <w:r>
        <w:rPr>
          <w:rFonts w:hint="eastAsia" w:ascii="仿宋_GB2312" w:hAnsi="微软雅黑" w:eastAsia="仿宋_GB2312" w:cs="仿宋_GB2312"/>
          <w:kern w:val="2"/>
          <w:sz w:val="28"/>
          <w:szCs w:val="28"/>
          <w:lang w:val="en-US" w:eastAsia="zh-CN" w:bidi="ar"/>
        </w:rPr>
        <w:t>的</w:t>
      </w:r>
      <w:r>
        <w:rPr>
          <w:rFonts w:hint="eastAsia" w:ascii="仿宋_GB2312" w:hAnsi="微软雅黑" w:eastAsia="仿宋_GB2312" w:cs="仿宋_GB2312"/>
          <w:kern w:val="2"/>
          <w:sz w:val="28"/>
          <w:szCs w:val="28"/>
          <w:u w:val="single"/>
          <w:lang w:val="en-US" w:eastAsia="zh-CN" w:bidi="ar"/>
        </w:rPr>
        <w:t xml:space="preserve"> （项目名称） </w:t>
      </w:r>
      <w:r>
        <w:rPr>
          <w:rFonts w:hint="eastAsia" w:ascii="仿宋_GB2312" w:hAnsi="微软雅黑" w:eastAsia="仿宋_GB2312" w:cs="仿宋_GB2312"/>
          <w:kern w:val="2"/>
          <w:sz w:val="28"/>
          <w:szCs w:val="28"/>
          <w:lang w:val="en-US" w:eastAsia="zh-CN" w:bidi="ar"/>
        </w:rPr>
        <w:t>采购活动，全权处理采购活动中的一切事宜。</w:t>
      </w:r>
    </w:p>
    <w:p>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2182528"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3"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wrap="square" upright="1"/>
                    </wps:wsp>
                  </a:graphicData>
                </a:graphic>
              </wp:anchor>
            </w:drawing>
          </mc:Choice>
          <mc:Fallback>
            <w:pict>
              <v:shape id="文本框 13" o:spid="_x0000_s1026" o:spt="202" type="#_x0000_t202" style="position:absolute;left:0pt;margin-left:29.25pt;margin-top:14.45pt;height:88.65pt;width:176.45pt;z-index:252182528;mso-width-relative:page;mso-height-relative:page;" coordsize="21600,21600" o:gfxdata="UEsDBAoAAAAAAIdO4kAAAAAAAAAAAAAAAAAEAAAAZHJzL1BLAwQUAAAACACHTuJAcgeumdcAAAAJ&#10;AQAADwAAAGRycy9kb3ducmV2LnhtbE2PS0/DMBCE70j8B2uRuFEnUdOGEKcHnrdKhB44buLNQ8R2&#10;FLtJ+fcsJzjOzmjm2+JwMaNYaPaDswriTQSCbOP0YDsFp4+XuwyED2g1js6Sgm/ycCivrwrMtVvt&#10;Oy1V6ASXWJ+jgj6EKZfSNz0Z9Bs3kWWvdbPBwHLupJ5x5XIzyiSKdtLgYHmhx4kee2q+qrNRcHzz&#10;Wb1/Xj5fq5N7Oq77FtOkVer2Jo4eQAS6hL8w/OIzOpTMVLuz1V6MCtIs5aSCJLsHwf42jrcgaj5E&#10;uwRkWcj/H5Q/UEsDBBQAAAAIAIdO4kAyMTiV/AEAAPcDAAAOAAAAZHJzL2Uyb0RvYy54bWytU0uO&#10;EzEQ3SNxB8t70p8haKaVzkgQwgYB0sABKra725J/2E66cwG4ASs27DlXzjFlJ5OZARYI0Qt3uar8&#10;quo9e3E9aUV2wgdpTUurWUmJMMxyafqWfvq4fnZJSYhgOChrREv3ItDr5dMni9E1oraDVVx4giAm&#10;NKNr6RCja4oisEFoCDPrhMFgZ72GiFvfF9zDiOhaFXVZvihG67nzlokQ0Ls6Buky43edYPF91wUR&#10;iWop9hbz6vO6SWuxXEDTe3CDZKc24B+60CANFj1DrSAC2Xr5G5SWzNtguzhjVhe26yQTeQacpip/&#10;meZmACfyLEhOcGeawv+DZe92HzyRvKUXlBjQKNHh29fD95+HH19IdZH4GV1oMO3GYWKcXtoJdb7z&#10;B3SmsafO6/THgQjGken9mV0xRcLQWdfPy6tqTgnDWFXV88v5POEU98edD/GNsJoko6Ue5cuswu5t&#10;iMfUu5RULVgl+VoqlTe+37xSnuwApV7n74T+KE0ZMrb0al6nRgBvXKcgoqkdchBMn+s9OhEeApf5&#10;+xNwamwFYTg2wNFKWdBoGYXP1iCAvzacxL1Dmg2+B5p60YJTogQ+n2TlzAhS/U0mUqcMMpgkOkqR&#10;rDhtJoRJ5sbyPco24gXH6T5vwWPNrfOyH5DfLGM+jLcrC3F6Cen6PtznEvfvdX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geumdcAAAAJAQAADwAAAAAAAAABACAAAAAiAAAAZHJzL2Rvd25yZXYu&#10;eG1sUEsBAhQAFAAAAAgAh07iQDIxOJX8AQAA9wMAAA4AAAAAAAAAAQAgAAAAJgEAAGRycy9lMm9E&#10;b2MueG1sUEsFBgAAAAAGAAYAWQEAAJQFA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3231104"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4"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wrap="square" upright="1"/>
                    </wps:wsp>
                  </a:graphicData>
                </a:graphic>
              </wp:anchor>
            </w:drawing>
          </mc:Choice>
          <mc:Fallback>
            <w:pict>
              <v:shape id="文本框 14" o:spid="_x0000_s1026" o:spt="202" type="#_x0000_t202" style="position:absolute;left:0pt;margin-left:225.1pt;margin-top:14.6pt;height:88.65pt;width:176.45pt;z-index:253231104;mso-width-relative:page;mso-height-relative:page;" coordsize="21600,21600" o:gfxdata="UEsDBAoAAAAAAIdO4kAAAAAAAAAAAAAAAAAEAAAAZHJzL1BLAwQUAAAACACHTuJAS2Si5NgAAAAK&#10;AQAADwAAAGRycy9kb3ducmV2LnhtbE2PPU/EMAyGdyT+Q2QkNi5poXelNL2Bz+0kyg2Maet+iMap&#10;mlx7/HvMBJNl+9Hrx/n+bEex4OwHRxqijQKBVLtmoE7D8ePlJgXhg6HGjI5Qwzd62BeXF7nJGrfS&#10;Oy5l6ASHkM+Mhj6EKZPS1z1a4zduQuJd62ZrArdzJ5vZrBxuRxkrtZXWDMQXejPhY4/1V3myGg5v&#10;Pq12z8vna3l0T4d115okbrW+vorUA4iA5/AHw68+q0PBTpU7UePFqOEuUTGjGuJ7rgyk6jYCUfFA&#10;bROQRS7/v1D8AFBLAwQUAAAACACHTuJAz5UWt/sBAAD3AwAADgAAAGRycy9lMm9Eb2MueG1srVNL&#10;jhMxEN0jcQfLe9IfJWimlc5IEMIGAdLAASq2u9uSf9hOunMBuAErNuw5V85B2clkZoAFQvTCXa4q&#10;v6p6z17eTFqRvfBBWtPSalZSIgyzXJq+pR8/bJ5dURIiGA7KGtHSgwj0ZvX0yXJ0jajtYBUXniCI&#10;Cc3oWjrE6JqiCGwQGsLMOmEw2FmvIeLW9wX3MCK6VkVdls+L0XruvGUiBPSuT0G6yvhdJ1h813VB&#10;RKJair3FvPq8btNarJbQ9B7cINm5DfiHLjRIg0UvUGuIQHZe/galJfM22C7OmNWF7TrJRJ4Bp6nK&#10;X6a5HcCJPAuSE9yFpvD/YNnb/XtPJG/pnBIDGiU6fv1y/Pbj+P0zqeaJn9GFBtNuHSbG6YWdUOc7&#10;f0BnGnvqvE5/HIhgHJk+XNgVUyQMnXU9L6+rBSUMY1VVL64Wi4RT3B93PsTXwmqSjJZ6lC+zCvs3&#10;IZ5S71JStWCV5BupVN74fvtSebIHlHqTvzP6ozRlyNjS60WdGgG8cZ2CiKZ2yEEwfa736ER4CFzm&#10;70/AqbE1hOHUAEcrZUGjZRQ+W4MA/spwEg8OaTb4HmjqRQtOiRL4fJKVMyNI9TeZSJ0yyGCS6CRF&#10;suK0nRAmmVvLDyjbiBccp/u0A481d87LfkB+s4z5MN6uLMT5JaTr+3CfS9y/19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2Si5NgAAAAKAQAADwAAAAAAAAABACAAAAAiAAAAZHJzL2Rvd25yZXYu&#10;eG1sUEsBAhQAFAAAAAgAh07iQM+VFrf7AQAA9wMAAA4AAAAAAAAAAQAgAAAAJwEAAGRycy9lMm9E&#10;b2MueG1sUEsFBgAAAAAGAAYAWQEAAJQFA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4</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供应商承诺声明</w:t>
      </w:r>
    </w:p>
    <w:p>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kern w:val="2"/>
          <w:sz w:val="28"/>
          <w:szCs w:val="28"/>
          <w:u w:val="single"/>
          <w:lang w:val="en-US" w:eastAsia="zh-CN" w:bidi="ar"/>
        </w:rPr>
        <w:t>（项目名称）</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1.如实编写投标文件，对投标文件中提供的文件材料、图片影像、财务数据、资产情况及相应证明等材料的真实性、完整性、准确性，承担相应的法律责任。</w:t>
      </w:r>
    </w:p>
    <w:p>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在提供投标文件或现场核查时，如存在伪造文件材料，提供虚假图片影像、业绩合同、材料数据等，造假或篡改相关数据及资产等情况，自愿放弃中标资格并无条件接受相应处罚。</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4.招标文件以及相关技术文件专室放置、专盘存储、专人管理。</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bookmarkStart w:id="1" w:name="_GoBack"/>
      <w:bookmarkEnd w:id="1"/>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pPr>
        <w:pStyle w:val="5"/>
        <w:widowControl/>
        <w:spacing w:before="0" w:beforeAutospacing="0" w:after="0" w:afterAutospacing="0"/>
        <w:ind w:left="0" w:leftChars="0" w:right="0"/>
        <w:rPr>
          <w:lang w:val="en-US"/>
        </w:rPr>
      </w:pPr>
    </w:p>
    <w:p>
      <w:pPr>
        <w:pStyle w:val="8"/>
        <w:keepNext w:val="0"/>
        <w:keepLines w:val="0"/>
        <w:widowControl/>
        <w:suppressLineNumbers w:val="0"/>
        <w:spacing w:before="0" w:beforeAutospacing="0" w:after="120" w:afterAutospacing="0"/>
        <w:ind w:left="0" w:leftChars="0" w:right="0" w:firstLine="0" w:firstLineChars="0"/>
        <w:rPr>
          <w:rFonts w:hAnsi="微软雅黑"/>
          <w:sz w:val="28"/>
          <w:szCs w:val="28"/>
          <w:lang w:eastAsia="zh-CN"/>
        </w:rPr>
        <w:sectPr>
          <w:pgSz w:w="12240" w:h="15840"/>
          <w:pgMar w:top="1440" w:right="1800" w:bottom="1440" w:left="1800" w:header="720" w:footer="720" w:gutter="0"/>
          <w:paperSrc/>
          <w:cols w:space="425" w:num="1"/>
          <w:docGrid w:type="lines" w:linePitch="312" w:charSpace="0"/>
        </w:sectPr>
      </w:pPr>
      <w:r>
        <w:rPr>
          <w:rFonts w:hint="eastAsia" w:ascii="仿宋_GB2312" w:hAnsi="微软雅黑" w:eastAsia="仿宋_GB2312" w:cs="仿宋_GB2312"/>
          <w:kern w:val="2"/>
          <w:sz w:val="28"/>
          <w:szCs w:val="28"/>
          <w:lang w:val="en-US" w:eastAsia="zh-CN" w:bidi="ar"/>
        </w:rPr>
        <w:t xml:space="preserve">                     年    月    日</w:t>
      </w:r>
    </w:p>
    <w:p>
      <w:pPr>
        <w:pStyle w:val="8"/>
        <w:keepNext w:val="0"/>
        <w:keepLines w:val="0"/>
        <w:widowControl/>
        <w:suppressLineNumbers w:val="0"/>
        <w:spacing w:before="0" w:beforeAutospacing="0" w:after="120" w:afterAutospacing="0"/>
        <w:ind w:left="0" w:leftChars="0" w:right="0" w:firstLine="0" w:firstLineChars="0"/>
        <w:rPr>
          <w:rFonts w:hAnsi="微软雅黑"/>
          <w:sz w:val="28"/>
          <w:szCs w:val="28"/>
          <w:lang w:val="en-US"/>
        </w:rPr>
      </w:pPr>
      <w:r>
        <w:rPr>
          <w:rFonts w:hAnsi="微软雅黑"/>
          <w:sz w:val="28"/>
          <w:szCs w:val="28"/>
          <w:lang w:eastAsia="zh-CN"/>
        </w:rPr>
        <w:t>附件</w:t>
      </w:r>
      <w:r>
        <w:rPr>
          <w:rFonts w:hAnsi="微软雅黑"/>
          <w:sz w:val="28"/>
          <w:szCs w:val="28"/>
          <w:lang w:val="en-US"/>
        </w:rPr>
        <w:t>5</w:t>
      </w:r>
    </w:p>
    <w:p>
      <w:pPr>
        <w:keepNext w:val="0"/>
        <w:keepLines w:val="0"/>
        <w:widowControl w:val="0"/>
        <w:suppressLineNumbers w:val="0"/>
        <w:spacing w:before="0" w:beforeAutospacing="0" w:after="0" w:afterAutospacing="0"/>
        <w:ind w:left="0" w:right="0"/>
        <w:jc w:val="center"/>
        <w:rPr>
          <w:rFonts w:hint="eastAsia" w:ascii="黑体" w:hAnsi="宋体" w:eastAsia="黑体" w:cs="黑体"/>
          <w:sz w:val="44"/>
          <w:szCs w:val="44"/>
          <w:lang w:val="en-US"/>
        </w:rPr>
      </w:pPr>
      <w:r>
        <w:rPr>
          <w:rFonts w:hint="eastAsia" w:ascii="黑体" w:hAnsi="宋体" w:eastAsia="黑体" w:cs="黑体"/>
          <w:kern w:val="2"/>
          <w:sz w:val="44"/>
          <w:szCs w:val="44"/>
          <w:lang w:val="en-US" w:eastAsia="zh-CN" w:bidi="ar"/>
        </w:rPr>
        <w:t>响应偏离表</w:t>
      </w:r>
    </w:p>
    <w:tbl>
      <w:tblPr>
        <w:tblStyle w:val="9"/>
        <w:tblW w:w="129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760"/>
        <w:gridCol w:w="1704"/>
        <w:gridCol w:w="3641"/>
        <w:gridCol w:w="3641"/>
        <w:gridCol w:w="1118"/>
        <w:gridCol w:w="1241"/>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908"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序号</w:t>
            </w: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评审项目</w:t>
            </w: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采购内容明细</w:t>
            </w: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供应商响应</w:t>
            </w: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偏离</w:t>
            </w:r>
            <w:r>
              <w:rPr>
                <w:rFonts w:hint="eastAsia" w:ascii="Times New Roman" w:hAnsi="Times New Roman" w:eastAsia="宋体" w:cs="宋体"/>
                <w:kern w:val="2"/>
                <w:sz w:val="24"/>
                <w:szCs w:val="24"/>
                <w:bdr w:val="none" w:color="auto" w:sz="0" w:space="0"/>
                <w:lang w:val="en-US" w:eastAsia="zh-CN" w:bidi="ar"/>
              </w:rPr>
              <w:t>度</w:t>
            </w: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文件名称</w:t>
            </w:r>
            <w:r>
              <w:rPr>
                <w:rFonts w:hint="eastAsia" w:ascii="宋体" w:hAnsi="宋体" w:eastAsia="宋体" w:cs="宋体"/>
                <w:kern w:val="2"/>
                <w:sz w:val="24"/>
                <w:szCs w:val="24"/>
                <w:bdr w:val="none" w:color="auto" w:sz="0" w:space="0"/>
                <w:lang w:val="en-US" w:eastAsia="zh-CN" w:bidi="ar"/>
              </w:rPr>
              <w:t>∕页码</w:t>
            </w: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904" w:hRule="atLeast"/>
        </w:trPr>
        <w:tc>
          <w:tcPr>
            <w:tcW w:w="12971" w:type="dxa"/>
            <w:gridSpan w:val="7"/>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72" w:beforeLines="30" w:beforeAutospacing="0" w:after="72" w:afterLines="30" w:afterAutospacing="0" w:line="400" w:lineRule="exact"/>
              <w:ind w:left="0" w:right="0"/>
              <w:jc w:val="both"/>
              <w:rPr>
                <w:rFonts w:hint="eastAsia" w:ascii="宋体" w:hAnsi="宋体" w:eastAsia="宋体" w:cs="宋体"/>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pPr>
        <w:pStyle w:val="3"/>
        <w:widowControl/>
        <w:spacing w:after="0" w:afterAutospacing="0" w:line="560" w:lineRule="exact"/>
        <w:rPr>
          <w:sz w:val="28"/>
          <w:szCs w:val="28"/>
          <w:lang w:val="en-US"/>
        </w:rPr>
      </w:pPr>
      <w:r>
        <w:rPr>
          <w:sz w:val="28"/>
          <w:szCs w:val="28"/>
          <w:lang w:val="en-US"/>
        </w:rPr>
        <w:t xml:space="preserve"> </w:t>
      </w:r>
    </w:p>
    <w:p>
      <w:pPr>
        <w:keepNext w:val="0"/>
        <w:keepLines w:val="0"/>
        <w:widowControl w:val="0"/>
        <w:suppressLineNumbers w:val="0"/>
        <w:spacing w:before="0" w:beforeAutospacing="0" w:after="0" w:afterAutospacing="0" w:line="560" w:lineRule="exact"/>
        <w:ind w:left="0" w:right="0" w:firstLine="5320" w:firstLineChars="19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报价供应商全称：（盖章）</w:t>
      </w:r>
    </w:p>
    <w:p>
      <w:pPr>
        <w:keepNext w:val="0"/>
        <w:keepLines w:val="0"/>
        <w:widowControl w:val="0"/>
        <w:suppressLineNumbers w:val="0"/>
        <w:spacing w:before="0" w:beforeAutospacing="0" w:after="0" w:afterAutospacing="0" w:line="560" w:lineRule="exact"/>
        <w:ind w:left="0" w:right="0" w:firstLine="5320" w:firstLineChars="1900"/>
        <w:jc w:val="left"/>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法定代表人（或授权代表）：（签字）</w:t>
      </w:r>
    </w:p>
    <w:p>
      <w:pPr>
        <w:keepNext w:val="0"/>
        <w:keepLines w:val="0"/>
        <w:widowControl w:val="0"/>
        <w:suppressLineNumbers w:val="0"/>
        <w:spacing w:before="0" w:beforeAutospacing="0" w:after="0" w:afterAutospacing="0"/>
        <w:ind w:left="0" w:right="0" w:firstLine="9525" w:firstLineChars="3402"/>
        <w:jc w:val="both"/>
        <w:rPr>
          <w:rFonts w:hint="eastAsia" w:ascii="宋体" w:hAnsi="宋体" w:eastAsia="宋体" w:cs="宋体"/>
          <w:sz w:val="28"/>
          <w:szCs w:val="28"/>
          <w:lang w:val="en-US"/>
        </w:rPr>
      </w:pPr>
      <w:r>
        <w:rPr>
          <w:rFonts w:hint="eastAsia" w:ascii="仿宋_GB2312" w:hAnsi="微软雅黑" w:eastAsia="仿宋_GB2312" w:cs="仿宋_GB2312"/>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年</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月</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日</w:t>
      </w:r>
    </w:p>
    <w:p/>
    <w:sectPr>
      <w:pgSz w:w="15840" w:h="12240" w:orient="landscape"/>
      <w:pgMar w:top="1803" w:right="1440" w:bottom="1803" w:left="1440" w:header="720" w:footer="720"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fixed"/>
    <w:sig w:usb0="00000001" w:usb1="080E0000" w:usb2="00000000" w:usb3="00000000" w:csb0="00040000" w:csb1="00000000"/>
  </w:font>
  <w:font w:name="微软雅黑">
    <w:panose1 w:val="020B0503020204020204"/>
    <w:charset w:val="86"/>
    <w:family w:val="auto"/>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00" w:usb3="00000000" w:csb0="00040000" w:csb1="00000000"/>
  </w:font>
  <w:font w:name="楷体_GB2312">
    <w:panose1 w:val="02010609030101010101"/>
    <w:charset w:val="86"/>
    <w:family w:val="auto"/>
    <w:pitch w:val="fixed"/>
    <w:sig w:usb0="00000001" w:usb1="080E0000" w:usb2="00000000" w:usb3="00000000" w:csb0="00040000" w:csb1="00000000"/>
  </w:font>
  <w:font w:name="Verdana">
    <w:panose1 w:val="020B0604030504040204"/>
    <w:charset w:val="00"/>
    <w:family w:val="auto"/>
    <w:pitch w:val="variable"/>
    <w:sig w:usb0="A10006FF" w:usb1="4000205B" w:usb2="00000010" w:usb3="00000000" w:csb0="2000019F" w:csb1="00000000"/>
  </w:font>
  <w:font w:name="@方正小标宋简体">
    <w:panose1 w:val="02010601030101010101"/>
    <w:charset w:val="86"/>
    <w:family w:val="auto"/>
    <w:pitch w:val="variable"/>
    <w:sig w:usb0="00000001" w:usb1="080E0000" w:usb2="00000000" w:usb3="00000000" w:csb0="00040000" w:csb1="00000000"/>
  </w:font>
  <w:font w:name="华文中宋">
    <w:panose1 w:val="02010600040101010101"/>
    <w:charset w:val="86"/>
    <w:family w:val="auto"/>
    <w:pitch w:val="variable"/>
    <w:sig w:usb0="00000287" w:usb1="080F0000" w:usb2="00000000" w:usb3="00000000" w:csb0="0004009F" w:csb1="DFD70000"/>
  </w:font>
  <w:font w:name="楷体">
    <w:panose1 w:val="02010609060101010101"/>
    <w:charset w:val="86"/>
    <w:family w:val="auto"/>
    <w:pitch w:val="fixed"/>
    <w:sig w:usb0="800002BF" w:usb1="38CF7CFA" w:usb2="00000016" w:usb3="00000000" w:csb0="00040001" w:csb1="00000000"/>
  </w:font>
  <w:font w:name="@黑体">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华文中宋">
    <w:panose1 w:val="02010600040101010101"/>
    <w:charset w:val="86"/>
    <w:family w:val="auto"/>
    <w:pitch w:val="variable"/>
    <w:sig w:usb0="00000287" w:usb1="080F0000" w:usb2="00000000" w:usb3="00000000" w:csb0="0004009F" w:csb1="DFD70000"/>
  </w:font>
  <w:font w:name="@微软雅黑">
    <w:panose1 w:val="020B0503020204020204"/>
    <w:charset w:val="86"/>
    <w:family w:val="auto"/>
    <w:pitch w:val="variable"/>
    <w:sig w:usb0="80000287" w:usb1="280F3C52" w:usb2="00000016" w:usb3="00000000" w:csb0="0004001F" w:csb1="00000000"/>
  </w:font>
  <w:font w:name="@楷体_GB2312">
    <w:panose1 w:val="02010609030101010101"/>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楷体">
    <w:panose1 w:val="02010609060101010101"/>
    <w:charset w:val="86"/>
    <w:family w:val="auto"/>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412CB"/>
    <w:rsid w:val="4D541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keepNext/>
      <w:keepLines/>
      <w:widowControl/>
      <w:suppressLineNumbers w:val="0"/>
      <w:spacing w:before="340" w:beforeAutospacing="0" w:after="330" w:afterAutospacing="0" w:line="576" w:lineRule="auto"/>
      <w:ind w:left="0" w:right="0"/>
      <w:jc w:val="left"/>
      <w:outlineLvl w:val="0"/>
    </w:pPr>
    <w:rPr>
      <w:rFonts w:hint="default" w:ascii="Times New Roman" w:hAnsi="Times New Roman" w:eastAsia="楷体_GB2312" w:cs="Times New Roman"/>
      <w:b/>
      <w:kern w:val="44"/>
      <w:sz w:val="44"/>
      <w:szCs w:val="20"/>
      <w:lang w:val="en-US" w:eastAsia="zh-CN" w:bidi="ar"/>
    </w:rPr>
  </w:style>
  <w:style w:type="character" w:default="1" w:styleId="10">
    <w:name w:val="Default Paragraph Font"/>
    <w:semiHidden/>
    <w:uiPriority w:val="0"/>
  </w:style>
  <w:style w:type="table" w:default="1" w:styleId="9">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Body Text"/>
    <w:basedOn w:val="1"/>
    <w:link w:val="16"/>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4">
    <w:name w:val="Body Text Indent"/>
    <w:basedOn w:val="1"/>
    <w:link w:val="15"/>
    <w:uiPriority w:val="0"/>
    <w:pPr>
      <w:spacing w:after="120" w:afterLines="0" w:afterAutospacing="0"/>
      <w:ind w:left="420" w:leftChars="200"/>
    </w:pPr>
  </w:style>
  <w:style w:type="paragraph" w:styleId="5">
    <w:name w:val="index 4"/>
    <w:basedOn w:val="1"/>
    <w:next w:val="1"/>
    <w:uiPriority w:val="0"/>
    <w:pPr>
      <w:keepNext w:val="0"/>
      <w:keepLines w:val="0"/>
      <w:widowControl w:val="0"/>
      <w:suppressLineNumbers w:val="0"/>
      <w:spacing w:before="0" w:beforeAutospacing="0" w:after="0" w:afterAutospacing="0"/>
      <w:ind w:left="600" w:leftChars="600" w:right="0"/>
      <w:jc w:val="both"/>
    </w:pPr>
    <w:rPr>
      <w:rFonts w:hint="default" w:ascii="Verdana" w:hAnsi="Verdana" w:eastAsia="宋体" w:cs="Times New Roman"/>
      <w:kern w:val="2"/>
      <w:sz w:val="21"/>
      <w:szCs w:val="20"/>
      <w:lang w:val="en-US" w:eastAsia="zh-CN" w:bidi="ar"/>
    </w:rPr>
  </w:style>
  <w:style w:type="paragraph" w:styleId="6">
    <w:name w:val="footer"/>
    <w:basedOn w:val="1"/>
    <w:link w:val="17"/>
    <w:uiPriority w:val="0"/>
    <w:pPr>
      <w:tabs>
        <w:tab w:val="center" w:pos="4153"/>
        <w:tab w:val="right" w:pos="8306"/>
      </w:tabs>
      <w:snapToGrid w:val="0"/>
      <w:jc w:val="left"/>
    </w:pPr>
    <w:rPr>
      <w:sz w:val="18"/>
    </w:rPr>
  </w:style>
  <w:style w:type="paragraph" w:styleId="7">
    <w:name w:val="Normal (Web)"/>
    <w:basedOn w:val="1"/>
    <w:uiPriority w:val="0"/>
    <w:pPr>
      <w:keepNext w:val="0"/>
      <w:keepLines w:val="0"/>
      <w:widowControl w:val="0"/>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8">
    <w:name w:val="Body Text First Indent 2"/>
    <w:basedOn w:val="4"/>
    <w:link w:val="11"/>
    <w:uiPriority w:val="0"/>
    <w:pPr>
      <w:keepNext w:val="0"/>
      <w:keepLines w:val="0"/>
      <w:widowControl w:val="0"/>
      <w:suppressLineNumbers w:val="0"/>
      <w:spacing w:before="0" w:beforeAutospacing="0" w:after="120" w:afterAutospacing="0"/>
      <w:ind w:left="420" w:leftChars="200" w:right="0" w:firstLine="420" w:firstLineChars="200"/>
      <w:jc w:val="both"/>
    </w:pPr>
    <w:rPr>
      <w:rFonts w:hint="eastAsia" w:ascii="仿宋_GB2312" w:hAnsi="宋体" w:eastAsia="仿宋_GB2312" w:cs="Times New Roman"/>
      <w:color w:val="000000"/>
      <w:spacing w:val="4"/>
      <w:kern w:val="2"/>
      <w:sz w:val="21"/>
      <w:szCs w:val="24"/>
      <w:lang w:val="en-US" w:eastAsia="zh-CN" w:bidi="ar"/>
    </w:rPr>
  </w:style>
  <w:style w:type="character" w:customStyle="1" w:styleId="11">
    <w:name w:val="正文首行缩进 2 Char"/>
    <w:basedOn w:val="10"/>
    <w:link w:val="8"/>
    <w:uiPriority w:val="0"/>
    <w:rPr>
      <w:rFonts w:hint="eastAsia" w:ascii="仿宋_GB2312" w:hAnsi="宋体" w:eastAsia="仿宋_GB2312" w:cs="仿宋_GB2312"/>
      <w:color w:val="000000"/>
      <w:spacing w:val="4"/>
      <w:kern w:val="2"/>
      <w:sz w:val="21"/>
      <w:szCs w:val="24"/>
    </w:rPr>
  </w:style>
  <w:style w:type="character" w:customStyle="1" w:styleId="12">
    <w:name w:val="标题 1 Char"/>
    <w:basedOn w:val="10"/>
    <w:link w:val="2"/>
    <w:uiPriority w:val="0"/>
    <w:rPr>
      <w:rFonts w:hint="eastAsia" w:ascii="楷体_GB2312" w:eastAsia="楷体_GB2312" w:cs="楷体_GB2312"/>
      <w:b/>
      <w:kern w:val="44"/>
      <w:sz w:val="44"/>
    </w:rPr>
  </w:style>
  <w:style w:type="character" w:customStyle="1" w:styleId="13">
    <w:name w:val="正文文本 Char1"/>
    <w:basedOn w:val="10"/>
    <w:uiPriority w:val="0"/>
    <w:rPr>
      <w:kern w:val="2"/>
      <w:sz w:val="21"/>
      <w:szCs w:val="24"/>
    </w:rPr>
  </w:style>
  <w:style w:type="character" w:customStyle="1" w:styleId="14">
    <w:name w:val="正文首行缩进 2 Char1"/>
    <w:basedOn w:val="15"/>
    <w:uiPriority w:val="0"/>
    <w:rPr>
      <w:kern w:val="2"/>
      <w:sz w:val="21"/>
      <w:szCs w:val="24"/>
    </w:rPr>
  </w:style>
  <w:style w:type="character" w:customStyle="1" w:styleId="15">
    <w:name w:val="正文文本缩进 Char"/>
    <w:basedOn w:val="10"/>
    <w:link w:val="4"/>
    <w:uiPriority w:val="0"/>
    <w:rPr>
      <w:kern w:val="2"/>
      <w:sz w:val="21"/>
      <w:szCs w:val="24"/>
    </w:rPr>
  </w:style>
  <w:style w:type="character" w:customStyle="1" w:styleId="16">
    <w:name w:val="正文文本 Char"/>
    <w:basedOn w:val="10"/>
    <w:link w:val="3"/>
    <w:uiPriority w:val="0"/>
    <w:rPr>
      <w:kern w:val="2"/>
      <w:sz w:val="21"/>
      <w:szCs w:val="24"/>
    </w:rPr>
  </w:style>
  <w:style w:type="character" w:customStyle="1" w:styleId="17">
    <w:name w:val="页脚 Char"/>
    <w:basedOn w:val="10"/>
    <w:link w:val="6"/>
    <w:uiPriority w:val="0"/>
    <w:rPr>
      <w:kern w:val="2"/>
      <w:sz w:val="18"/>
      <w:szCs w:val="18"/>
    </w:rPr>
  </w:style>
  <w:style w:type="character" w:customStyle="1" w:styleId="18">
    <w:name w:val="页脚 Char1"/>
    <w:basedOn w:val="10"/>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2026-07-21T06:41:00Z</dcterms:created>
  <dc:creator>许天罡</dc:creator>
  <cp:lastModifiedBy>许天罡</cp:lastModifiedBy>
  <dcterms:modified xsi:type="dcterms:W3CDTF">2026-07-21T06:43:16Z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