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ind w:left="1260" w:leftChars="600" w:right="0"/>
        <w:rPr>
          <w:lang w:val="en-US"/>
        </w:rPr>
      </w:pPr>
    </w:p>
    <w:p>
      <w:pPr>
        <w:keepNext w:val="0"/>
        <w:keepLines w:val="0"/>
        <w:widowControl w:val="0"/>
        <w:suppressLineNumbers w:val="0"/>
        <w:spacing w:before="0" w:beforeAutospacing="0" w:after="0" w:afterAutospacing="0"/>
        <w:ind w:left="0" w:right="0"/>
        <w:jc w:val="center"/>
        <w:rPr>
          <w:sz w:val="36"/>
          <w:szCs w:val="36"/>
          <w:lang w:val="en-US"/>
        </w:rPr>
      </w:pPr>
    </w:p>
    <w:p>
      <w:pPr>
        <w:keepNext w:val="0"/>
        <w:keepLines w:val="0"/>
        <w:widowControl w:val="0"/>
        <w:suppressLineNumbers w:val="0"/>
        <w:spacing w:before="0" w:beforeAutospacing="0" w:after="0" w:afterAutospacing="0"/>
        <w:ind w:left="0" w:right="0"/>
        <w:jc w:val="center"/>
        <w:rPr>
          <w:sz w:val="36"/>
          <w:szCs w:val="36"/>
          <w:lang w:val="en-US"/>
        </w:rPr>
      </w:pPr>
    </w:p>
    <w:p>
      <w:pPr>
        <w:keepNext w:val="0"/>
        <w:keepLines w:val="0"/>
        <w:widowControl w:val="0"/>
        <w:suppressLineNumbers w:val="0"/>
        <w:spacing w:before="0" w:beforeAutospacing="0" w:after="0" w:afterAutospacing="0"/>
        <w:ind w:left="0" w:right="0"/>
        <w:jc w:val="center"/>
        <w:rPr>
          <w:rFonts w:eastAsia="方正小标宋简体"/>
          <w:sz w:val="84"/>
          <w:szCs w:val="84"/>
          <w:lang w:val="en-US"/>
        </w:rPr>
      </w:pPr>
      <w:r>
        <w:rPr>
          <w:rFonts w:hint="eastAsia" w:ascii="Times New Roman" w:hAnsi="方正小标宋简体" w:eastAsia="方正小标宋简体" w:cs="方正小标宋简体"/>
          <w:kern w:val="2"/>
          <w:sz w:val="84"/>
          <w:szCs w:val="84"/>
          <w:lang w:val="en-US" w:eastAsia="zh-CN" w:bidi="ar"/>
        </w:rPr>
        <w:t>比价文件</w:t>
      </w: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762" w:leftChars="363" w:right="0" w:firstLine="960" w:firstLineChars="300"/>
        <w:jc w:val="both"/>
        <w:rPr>
          <w:rFonts w:hint="eastAsia" w:ascii="微软雅黑" w:hAnsi="微软雅黑" w:eastAsia="微软雅黑" w:cs="微软雅黑"/>
          <w:bCs/>
          <w:color w:val="000000"/>
          <w:sz w:val="32"/>
          <w:szCs w:val="32"/>
          <w:lang w:val="en-US"/>
        </w:rPr>
      </w:pPr>
    </w:p>
    <w:tbl>
      <w:tblPr>
        <w:tblStyle w:val="9"/>
        <w:tblW w:w="744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83"/>
        <w:gridCol w:w="5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jc w:val="center"/>
        </w:trPr>
        <w:tc>
          <w:tcPr>
            <w:tcW w:w="1883" w:type="dxa"/>
            <w:shd w:val="clear" w:color="auto" w:fill="auto"/>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lang w:val="en-US"/>
              </w:rPr>
            </w:pPr>
            <w:r>
              <w:rPr>
                <w:rFonts w:hint="eastAsia" w:ascii="微软雅黑" w:hAnsi="微软雅黑" w:eastAsia="微软雅黑" w:cs="微软雅黑"/>
                <w:bCs/>
                <w:color w:val="000000"/>
                <w:kern w:val="2"/>
                <w:sz w:val="32"/>
                <w:szCs w:val="32"/>
                <w:lang w:val="en-US" w:eastAsia="zh-CN" w:bidi="ar"/>
              </w:rPr>
              <w:t>项目名称：</w:t>
            </w:r>
          </w:p>
        </w:tc>
        <w:tc>
          <w:tcPr>
            <w:tcW w:w="5566" w:type="dxa"/>
            <w:shd w:val="clear" w:color="auto" w:fill="auto"/>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lang w:val="en-US"/>
              </w:rPr>
            </w:pPr>
            <w:bookmarkStart w:id="0" w:name="_GoBack"/>
            <w:r>
              <w:rPr>
                <w:rFonts w:hint="eastAsia" w:ascii="微软雅黑" w:hAnsi="微软雅黑" w:eastAsia="微软雅黑" w:cs="微软雅黑"/>
                <w:bCs/>
                <w:color w:val="000000"/>
                <w:sz w:val="32"/>
                <w:szCs w:val="32"/>
              </w:rPr>
              <w:t>某单位</w:t>
            </w:r>
            <w:r>
              <w:rPr>
                <w:rFonts w:hint="eastAsia" w:ascii="微软雅黑" w:hAnsi="微软雅黑" w:eastAsia="微软雅黑" w:cs="微软雅黑"/>
                <w:bCs/>
                <w:color w:val="000000"/>
                <w:sz w:val="32"/>
                <w:szCs w:val="32"/>
                <w:lang w:eastAsia="zh-CN"/>
              </w:rPr>
              <w:t>体育馆吸声帘幕采购</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883" w:type="dxa"/>
            <w:shd w:val="clear" w:color="auto" w:fill="auto"/>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lang w:val="en-US"/>
              </w:rPr>
            </w:pPr>
            <w:r>
              <w:rPr>
                <w:rFonts w:hint="eastAsia" w:ascii="微软雅黑" w:hAnsi="微软雅黑" w:eastAsia="微软雅黑" w:cs="微软雅黑"/>
                <w:bCs/>
                <w:color w:val="000000"/>
                <w:sz w:val="32"/>
                <w:szCs w:val="32"/>
              </w:rPr>
              <w:t>项目编号：</w:t>
            </w:r>
          </w:p>
        </w:tc>
        <w:tc>
          <w:tcPr>
            <w:tcW w:w="5566" w:type="dxa"/>
            <w:shd w:val="clear" w:color="auto" w:fill="auto"/>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lang w:val="en-US"/>
              </w:rPr>
            </w:pPr>
            <w:r>
              <w:rPr>
                <w:rFonts w:hint="eastAsia" w:ascii="微软雅黑" w:hAnsi="微软雅黑" w:eastAsia="微软雅黑" w:cs="微软雅黑"/>
                <w:bCs/>
                <w:color w:val="000000"/>
                <w:sz w:val="32"/>
                <w:szCs w:val="32"/>
                <w:lang w:val="en-US" w:eastAsia="zh-CN"/>
              </w:rPr>
              <w:t>2026-YKGJGXJYBZ-W9004</w:t>
            </w:r>
          </w:p>
        </w:tc>
      </w:tr>
    </w:tbl>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line="560" w:lineRule="exact"/>
        <w:ind w:left="0" w:right="0"/>
        <w:jc w:val="center"/>
        <w:rPr>
          <w:rFonts w:eastAsia="黑体"/>
          <w:sz w:val="28"/>
          <w:szCs w:val="28"/>
          <w:lang w:val="en-US"/>
        </w:rPr>
      </w:pPr>
      <w:r>
        <w:rPr>
          <w:rFonts w:hint="eastAsia" w:ascii="Times New Roman" w:hAnsi="Times New Roman" w:eastAsia="黑体" w:cs="黑体"/>
          <w:kern w:val="2"/>
          <w:sz w:val="28"/>
          <w:szCs w:val="28"/>
          <w:lang w:val="en-US" w:eastAsia="zh-CN" w:bidi="ar"/>
        </w:rPr>
        <w:t>某单位</w:t>
      </w:r>
    </w:p>
    <w:p>
      <w:pPr>
        <w:rPr>
          <w:rFonts w:hint="default" w:ascii="Times New Roman" w:hAnsi="Times New Roman" w:eastAsia="黑体" w:cs="Times New Roman"/>
          <w:kern w:val="2"/>
          <w:sz w:val="28"/>
          <w:szCs w:val="28"/>
          <w:lang w:val="en-US" w:eastAsia="zh-CN" w:bidi="ar"/>
        </w:rPr>
        <w:sectPr>
          <w:pgSz w:w="11906" w:h="16838"/>
          <w:pgMar w:top="2098" w:right="1474" w:bottom="1985" w:left="1588" w:header="851" w:footer="992" w:gutter="0"/>
          <w:pgNumType w:start="1"/>
          <w:cols w:space="425" w:num="1"/>
          <w:docGrid w:type="lines" w:linePitch="312" w:charSpace="0"/>
        </w:sectPr>
      </w:pPr>
    </w:p>
    <w:p>
      <w:pPr>
        <w:pStyle w:val="11"/>
        <w:widowControl/>
        <w:ind w:left="0" w:leftChars="0"/>
        <w:jc w:val="center"/>
        <w:rPr>
          <w:sz w:val="28"/>
          <w:szCs w:val="24"/>
        </w:rPr>
      </w:pPr>
      <w:r>
        <w:rPr>
          <w:rFonts w:hint="eastAsia" w:ascii="方正小标宋简体" w:hAnsi="宋体" w:eastAsia="方正小标宋简体" w:cs="宋体"/>
          <w:color w:val="000000"/>
          <w:sz w:val="44"/>
          <w:szCs w:val="44"/>
        </w:rPr>
        <w:t>采购内容明细</w:t>
      </w:r>
    </w:p>
    <w:p>
      <w:pPr>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0" w:firstLineChars="200"/>
        <w:jc w:val="left"/>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一、采购概况</w:t>
      </w:r>
    </w:p>
    <w:p>
      <w:pPr>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lang w:eastAsia="zh-CN"/>
        </w:rPr>
        <w:t>本次采购内容为专业吸声帘幕约</w:t>
      </w:r>
      <w:r>
        <w:rPr>
          <w:rFonts w:hint="eastAsia" w:ascii="仿宋_GB2312" w:hAnsi="仿宋_GB2312" w:eastAsia="仿宋_GB2312" w:cs="仿宋_GB2312"/>
          <w:kern w:val="0"/>
          <w:sz w:val="32"/>
          <w:szCs w:val="32"/>
          <w:lang w:val="en-US" w:eastAsia="zh-CN"/>
        </w:rPr>
        <w:t>500</w:t>
      </w:r>
      <w:r>
        <w:rPr>
          <w:rFonts w:hint="eastAsia" w:ascii="仿宋_GB2312" w:hAnsi="仿宋_GB2312" w:eastAsia="仿宋_GB2312" w:cs="仿宋_GB2312"/>
          <w:kern w:val="0"/>
          <w:sz w:val="32"/>
          <w:szCs w:val="32"/>
          <w:lang w:eastAsia="zh-CN"/>
        </w:rPr>
        <w:t>m</w:t>
      </w:r>
      <w:r>
        <w:rPr>
          <w:rFonts w:hint="eastAsia" w:ascii="仿宋_GB2312" w:hAnsi="仿宋_GB2312" w:eastAsia="仿宋_GB2312" w:cs="仿宋_GB2312"/>
          <w:kern w:val="0"/>
          <w:sz w:val="32"/>
          <w:szCs w:val="32"/>
          <w:vertAlign w:val="superscript"/>
          <w:lang w:eastAsia="zh-CN"/>
        </w:rPr>
        <w:t>2</w:t>
      </w:r>
      <w:r>
        <w:rPr>
          <w:rFonts w:hint="eastAsia" w:ascii="仿宋_GB2312" w:hAnsi="仿宋_GB2312" w:eastAsia="仿宋_GB2312" w:cs="仿宋_GB2312"/>
          <w:kern w:val="0"/>
          <w:sz w:val="32"/>
          <w:szCs w:val="32"/>
          <w:lang w:eastAsia="zh-CN"/>
        </w:rPr>
        <w:t>（窗户</w:t>
      </w:r>
      <w:r>
        <w:rPr>
          <w:rFonts w:hint="eastAsia" w:ascii="仿宋_GB2312" w:hAnsi="仿宋_GB2312" w:eastAsia="仿宋_GB2312" w:cs="仿宋_GB2312"/>
          <w:kern w:val="0"/>
          <w:sz w:val="32"/>
          <w:szCs w:val="32"/>
          <w:highlight w:val="none"/>
          <w:lang w:eastAsia="zh-CN"/>
        </w:rPr>
        <w:t>及墙面</w:t>
      </w:r>
      <w:r>
        <w:rPr>
          <w:rFonts w:hint="eastAsia" w:ascii="仿宋_GB2312" w:hAnsi="仿宋_GB2312" w:eastAsia="仿宋_GB2312" w:cs="仿宋_GB2312"/>
          <w:kern w:val="0"/>
          <w:sz w:val="32"/>
          <w:szCs w:val="32"/>
          <w:lang w:eastAsia="zh-CN"/>
        </w:rPr>
        <w:t>投影面积，详细尺寸见附件），主要用于体育馆窗户</w:t>
      </w:r>
      <w:r>
        <w:rPr>
          <w:rFonts w:hint="eastAsia" w:ascii="仿宋_GB2312" w:hAnsi="仿宋_GB2312" w:eastAsia="仿宋_GB2312" w:cs="仿宋_GB2312"/>
          <w:kern w:val="0"/>
          <w:sz w:val="32"/>
          <w:szCs w:val="32"/>
          <w:highlight w:val="none"/>
          <w:lang w:eastAsia="zh-CN"/>
        </w:rPr>
        <w:t>及墙面的声学处理及装饰。</w:t>
      </w:r>
    </w:p>
    <w:p>
      <w:pPr>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0" w:firstLineChars="200"/>
        <w:jc w:val="left"/>
        <w:textAlignment w:val="auto"/>
        <w:rPr>
          <w:rFonts w:hint="eastAsia" w:ascii="黑体" w:hAnsi="黑体" w:eastAsia="黑体" w:cs="黑体"/>
          <w:color w:val="auto"/>
          <w:kern w:val="0"/>
          <w:sz w:val="32"/>
          <w:szCs w:val="32"/>
          <w:highlight w:val="none"/>
          <w:lang w:eastAsia="zh-CN"/>
        </w:rPr>
      </w:pPr>
      <w:r>
        <w:rPr>
          <w:rFonts w:hint="eastAsia" w:ascii="黑体" w:hAnsi="黑体" w:eastAsia="黑体" w:cs="黑体"/>
          <w:color w:val="auto"/>
          <w:kern w:val="0"/>
          <w:sz w:val="32"/>
          <w:szCs w:val="32"/>
          <w:highlight w:val="none"/>
          <w:lang w:eastAsia="zh-CN"/>
        </w:rPr>
        <w:t>二、技术参数要求</w:t>
      </w:r>
    </w:p>
    <w:p>
      <w:pPr>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3" w:firstLineChars="200"/>
        <w:jc w:val="left"/>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lang w:val="en-US" w:eastAsia="zh-CN"/>
        </w:rPr>
        <w:t>1.声学性能：</w:t>
      </w:r>
      <w:r>
        <w:rPr>
          <w:rFonts w:hint="eastAsia" w:ascii="仿宋_GB2312" w:hAnsi="仿宋_GB2312" w:eastAsia="仿宋_GB2312" w:cs="仿宋_GB2312"/>
          <w:b w:val="0"/>
          <w:bCs w:val="0"/>
          <w:color w:val="auto"/>
          <w:kern w:val="0"/>
          <w:sz w:val="32"/>
          <w:szCs w:val="32"/>
          <w:highlight w:val="none"/>
          <w:lang w:val="en-US" w:eastAsia="zh-CN"/>
        </w:rPr>
        <w:t>吸声性能按照GB/T 20247-2006《声学混响室内吸声测量》</w:t>
      </w:r>
      <w:r>
        <w:rPr>
          <w:rFonts w:hint="eastAsia" w:ascii="仿宋_GB2312" w:hAnsi="仿宋_GB2312" w:eastAsia="仿宋_GB2312" w:cs="仿宋_GB2312"/>
          <w:b w:val="0"/>
          <w:bCs w:val="0"/>
          <w:color w:val="auto"/>
          <w:kern w:val="0"/>
          <w:sz w:val="32"/>
          <w:szCs w:val="32"/>
          <w:highlight w:val="none"/>
          <w:lang w:eastAsia="zh-CN"/>
        </w:rPr>
        <w:t>进行检测,吸声系数</w:t>
      </w:r>
      <w:r>
        <w:rPr>
          <w:rFonts w:hint="eastAsia" w:ascii="仿宋_GB2312" w:hAnsi="仿宋_GB2312" w:eastAsia="仿宋_GB2312" w:cs="仿宋_GB2312"/>
          <w:b w:val="0"/>
          <w:bCs w:val="0"/>
          <w:color w:val="auto"/>
          <w:kern w:val="0"/>
          <w:sz w:val="32"/>
          <w:szCs w:val="32"/>
          <w:highlight w:val="none"/>
          <w:lang w:val="en-US" w:eastAsia="zh-CN"/>
        </w:rPr>
        <w:t>N</w:t>
      </w:r>
      <w:r>
        <w:rPr>
          <w:rFonts w:hint="eastAsia" w:ascii="仿宋_GB2312" w:hAnsi="仿宋_GB2312" w:eastAsia="仿宋_GB2312" w:cs="仿宋_GB2312"/>
          <w:color w:val="auto"/>
          <w:kern w:val="0"/>
          <w:sz w:val="32"/>
          <w:szCs w:val="32"/>
          <w:highlight w:val="none"/>
          <w:lang w:val="en-US" w:eastAsia="zh-CN"/>
        </w:rPr>
        <w:t>RC≥0.3。</w:t>
      </w:r>
    </w:p>
    <w:p>
      <w:pPr>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3" w:firstLineChars="200"/>
        <w:jc w:val="left"/>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lang w:val="en-US" w:eastAsia="zh-CN"/>
        </w:rPr>
        <w:t>2.物理规格</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eastAsia="zh-CN"/>
        </w:rPr>
        <w:t>面密度≥1.5kg/m</w:t>
      </w:r>
      <w:r>
        <w:rPr>
          <w:rFonts w:hint="eastAsia" w:ascii="仿宋_GB2312" w:hAnsi="仿宋_GB2312" w:eastAsia="仿宋_GB2312" w:cs="仿宋_GB2312"/>
          <w:color w:val="auto"/>
          <w:kern w:val="0"/>
          <w:sz w:val="32"/>
          <w:szCs w:val="32"/>
          <w:highlight w:val="none"/>
          <w:vertAlign w:val="superscript"/>
          <w:lang w:eastAsia="zh-CN"/>
        </w:rPr>
        <w:t>2</w:t>
      </w:r>
      <w:r>
        <w:rPr>
          <w:rFonts w:hint="eastAsia" w:ascii="仿宋_GB2312" w:hAnsi="仿宋_GB2312" w:eastAsia="仿宋_GB2312" w:cs="仿宋_GB2312"/>
          <w:color w:val="auto"/>
          <w:kern w:val="0"/>
          <w:sz w:val="32"/>
          <w:szCs w:val="32"/>
          <w:highlight w:val="none"/>
          <w:lang w:eastAsia="zh-CN"/>
        </w:rPr>
        <w:t>，打褶率≥200%。</w:t>
      </w:r>
    </w:p>
    <w:p>
      <w:pPr>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3" w:firstLineChars="200"/>
        <w:jc w:val="left"/>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3.防火性能：</w:t>
      </w:r>
      <w:r>
        <w:rPr>
          <w:rFonts w:hint="eastAsia" w:ascii="仿宋_GB2312" w:hAnsi="仿宋_GB2312" w:eastAsia="仿宋_GB2312" w:cs="仿宋_GB2312"/>
          <w:color w:val="auto"/>
          <w:kern w:val="0"/>
          <w:sz w:val="32"/>
          <w:szCs w:val="32"/>
          <w:highlight w:val="none"/>
          <w:lang w:val="en-US" w:eastAsia="zh-CN"/>
        </w:rPr>
        <w:t>燃烧性能等级不低于GB 8624-2012《建筑材料及制品燃烧性能分级》中B1级（难燃材料）要求。</w:t>
      </w:r>
    </w:p>
    <w:p>
      <w:pPr>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3" w:firstLineChars="200"/>
        <w:jc w:val="left"/>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4.</w:t>
      </w:r>
      <w:r>
        <w:rPr>
          <w:rFonts w:hint="eastAsia" w:ascii="仿宋_GB2312" w:hAnsi="仿宋_GB2312" w:eastAsia="仿宋_GB2312" w:cs="仿宋_GB2312"/>
          <w:b/>
          <w:bCs/>
          <w:color w:val="auto"/>
          <w:kern w:val="0"/>
          <w:sz w:val="32"/>
          <w:szCs w:val="32"/>
          <w:highlight w:val="none"/>
          <w:lang w:eastAsia="zh-CN"/>
        </w:rPr>
        <w:t>环保性能：</w:t>
      </w:r>
      <w:r>
        <w:rPr>
          <w:rFonts w:hint="eastAsia" w:ascii="仿宋_GB2312" w:hAnsi="仿宋_GB2312" w:eastAsia="仿宋_GB2312" w:cs="仿宋_GB2312"/>
          <w:color w:val="auto"/>
          <w:kern w:val="0"/>
          <w:sz w:val="32"/>
          <w:szCs w:val="32"/>
          <w:highlight w:val="none"/>
          <w:lang w:eastAsia="zh-CN"/>
        </w:rPr>
        <w:t>甲醛含量满足</w:t>
      </w:r>
      <w:r>
        <w:rPr>
          <w:rFonts w:hint="eastAsia" w:ascii="仿宋_GB2312" w:hAnsi="仿宋_GB2312" w:eastAsia="仿宋_GB2312" w:cs="仿宋_GB2312"/>
          <w:color w:val="auto"/>
          <w:kern w:val="0"/>
          <w:sz w:val="32"/>
          <w:szCs w:val="32"/>
          <w:highlight w:val="none"/>
          <w:lang w:val="en-US" w:eastAsia="zh-CN"/>
        </w:rPr>
        <w:t>GB 18401-2010《国家纺织产品基本安全技术规范》</w:t>
      </w:r>
      <w:r>
        <w:rPr>
          <w:rFonts w:hint="eastAsia" w:ascii="仿宋_GB2312" w:hAnsi="仿宋_GB2312" w:eastAsia="仿宋_GB2312" w:cs="仿宋_GB2312"/>
          <w:color w:val="auto"/>
          <w:kern w:val="0"/>
          <w:sz w:val="32"/>
          <w:szCs w:val="32"/>
          <w:highlight w:val="none"/>
          <w:lang w:eastAsia="zh-CN"/>
        </w:rPr>
        <w:t>中</w:t>
      </w:r>
      <w:r>
        <w:rPr>
          <w:rFonts w:hint="eastAsia" w:ascii="仿宋_GB2312" w:hAnsi="仿宋_GB2312" w:eastAsia="仿宋_GB2312" w:cs="仿宋_GB2312"/>
          <w:color w:val="auto"/>
          <w:kern w:val="0"/>
          <w:sz w:val="32"/>
          <w:szCs w:val="32"/>
          <w:highlight w:val="none"/>
          <w:lang w:val="en-US" w:eastAsia="zh-CN"/>
        </w:rPr>
        <w:t>C级要求（即甲醛含量≤300mg/kg）。</w:t>
      </w:r>
    </w:p>
    <w:p>
      <w:pPr>
        <w:keepNext w:val="0"/>
        <w:keepLines w:val="0"/>
        <w:pageBreakBefore w:val="0"/>
        <w:widowControl/>
        <w:kinsoku/>
        <w:wordWrap/>
        <w:overflowPunct/>
        <w:topLinePunct w:val="0"/>
        <w:autoSpaceDE/>
        <w:autoSpaceDN/>
        <w:bidi w:val="0"/>
        <w:adjustRightInd/>
        <w:snapToGrid/>
        <w:spacing w:line="560" w:lineRule="atLeast"/>
        <w:ind w:firstLine="640" w:firstLineChars="200"/>
        <w:jc w:val="left"/>
        <w:textAlignment w:val="auto"/>
        <w:rPr>
          <w:rFonts w:hint="eastAsia" w:ascii="黑体" w:hAnsi="黑体" w:eastAsia="黑体" w:cs="黑体"/>
          <w:color w:val="auto"/>
          <w:kern w:val="0"/>
          <w:sz w:val="32"/>
          <w:szCs w:val="32"/>
          <w:highlight w:val="none"/>
          <w:lang w:eastAsia="zh-CN"/>
        </w:rPr>
      </w:pPr>
      <w:r>
        <w:rPr>
          <w:rFonts w:hint="eastAsia" w:ascii="黑体" w:hAnsi="黑体" w:eastAsia="黑体" w:cs="黑体"/>
          <w:color w:val="auto"/>
          <w:kern w:val="0"/>
          <w:sz w:val="32"/>
          <w:szCs w:val="32"/>
          <w:highlight w:val="none"/>
          <w:lang w:eastAsia="zh-CN"/>
        </w:rPr>
        <w:t>三、供货要求</w:t>
      </w:r>
    </w:p>
    <w:p>
      <w:pPr>
        <w:keepNext w:val="0"/>
        <w:keepLines w:val="0"/>
        <w:pageBreakBefore w:val="0"/>
        <w:widowControl/>
        <w:numPr>
          <w:ilvl w:val="0"/>
          <w:numId w:val="0"/>
        </w:numPr>
        <w:kinsoku/>
        <w:wordWrap/>
        <w:overflowPunct/>
        <w:topLinePunct w:val="0"/>
        <w:autoSpaceDE/>
        <w:autoSpaceDN/>
        <w:bidi w:val="0"/>
        <w:adjustRightInd/>
        <w:snapToGrid/>
        <w:spacing w:line="560" w:lineRule="atLeast"/>
        <w:ind w:firstLine="640" w:firstLineChars="200"/>
        <w:jc w:val="left"/>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lang w:eastAsia="zh-CN"/>
        </w:rPr>
        <w:t>自合同签订之日起</w:t>
      </w:r>
      <w:r>
        <w:rPr>
          <w:rFonts w:hint="eastAsia" w:ascii="仿宋_GB2312" w:hAnsi="仿宋_GB2312" w:eastAsia="仿宋_GB2312" w:cs="仿宋_GB2312"/>
          <w:color w:val="auto"/>
          <w:kern w:val="0"/>
          <w:sz w:val="32"/>
          <w:szCs w:val="32"/>
          <w:highlight w:val="none"/>
          <w:lang w:val="en-US" w:eastAsia="zh-CN"/>
        </w:rPr>
        <w:t>35个日历天内完成供货，供货时提供具有CMA或CNAS资质的第三方检测机构出具的检测报告，报告内容须覆盖上述所有技术参数要求</w:t>
      </w:r>
      <w:r>
        <w:rPr>
          <w:rFonts w:hint="eastAsia" w:ascii="仿宋_GB2312" w:hAnsi="仿宋_GB2312" w:eastAsia="仿宋_GB2312" w:cs="仿宋_GB2312"/>
          <w:color w:val="auto"/>
          <w:kern w:val="0"/>
          <w:sz w:val="32"/>
          <w:szCs w:val="32"/>
          <w:highlight w:val="none"/>
          <w:lang w:eastAsia="zh-CN"/>
        </w:rPr>
        <w:t>。</w:t>
      </w:r>
    </w:p>
    <w:p>
      <w:pPr>
        <w:keepNext w:val="0"/>
        <w:keepLines w:val="0"/>
        <w:widowControl w:val="0"/>
        <w:suppressLineNumbers w:val="0"/>
        <w:autoSpaceDE w:val="0"/>
        <w:autoSpaceDN w:val="0"/>
        <w:adjustRightInd w:val="0"/>
        <w:spacing w:before="0" w:beforeAutospacing="0" w:after="312" w:afterLines="100" w:afterAutospacing="0"/>
        <w:ind w:left="0" w:right="0"/>
        <w:jc w:val="both"/>
        <w:outlineLvl w:val="0"/>
        <w:rPr>
          <w:rFonts w:hint="eastAsia" w:ascii="黑体" w:hAnsi="宋体" w:eastAsia="黑体" w:cs="黑体"/>
          <w:kern w:val="2"/>
          <w:sz w:val="44"/>
          <w:szCs w:val="44"/>
          <w:lang w:val="zh-CN" w:eastAsia="zh-CN" w:bidi="ar"/>
        </w:rPr>
      </w:pPr>
    </w:p>
    <w:p>
      <w:pPr>
        <w:keepNext w:val="0"/>
        <w:keepLines w:val="0"/>
        <w:widowControl w:val="0"/>
        <w:suppressLineNumbers w:val="0"/>
        <w:autoSpaceDE w:val="0"/>
        <w:autoSpaceDN w:val="0"/>
        <w:adjustRightInd w:val="0"/>
        <w:spacing w:before="0" w:beforeAutospacing="0" w:after="312" w:afterLines="100" w:afterAutospacing="0"/>
        <w:ind w:left="0" w:right="0"/>
        <w:jc w:val="both"/>
        <w:outlineLvl w:val="0"/>
        <w:rPr>
          <w:rFonts w:hint="eastAsia" w:ascii="黑体" w:hAnsi="宋体" w:eastAsia="黑体" w:cs="黑体"/>
          <w:kern w:val="2"/>
          <w:sz w:val="44"/>
          <w:szCs w:val="44"/>
          <w:lang w:val="zh-CN" w:eastAsia="zh-CN" w:bidi="ar"/>
        </w:rPr>
      </w:pPr>
    </w:p>
    <w:p>
      <w:pPr>
        <w:keepNext w:val="0"/>
        <w:keepLines w:val="0"/>
        <w:widowControl w:val="0"/>
        <w:suppressLineNumbers w:val="0"/>
        <w:autoSpaceDE w:val="0"/>
        <w:autoSpaceDN w:val="0"/>
        <w:adjustRightInd w:val="0"/>
        <w:spacing w:before="0" w:beforeAutospacing="0" w:after="312" w:afterLines="100" w:afterAutospacing="0"/>
        <w:ind w:left="0" w:right="0"/>
        <w:jc w:val="center"/>
        <w:outlineLvl w:val="0"/>
        <w:rPr>
          <w:rFonts w:hint="eastAsia" w:ascii="黑体" w:hAnsi="宋体" w:eastAsia="黑体" w:cs="黑体"/>
          <w:sz w:val="44"/>
          <w:szCs w:val="44"/>
          <w:lang w:val="en-US"/>
        </w:rPr>
      </w:pPr>
      <w:r>
        <w:rPr>
          <w:rFonts w:hint="eastAsia" w:ascii="黑体" w:hAnsi="宋体" w:eastAsia="黑体" w:cs="黑体"/>
          <w:kern w:val="2"/>
          <w:sz w:val="44"/>
          <w:szCs w:val="44"/>
          <w:lang w:val="zh-CN" w:eastAsia="zh-CN" w:bidi="ar"/>
        </w:rPr>
        <w:t>报价人</w:t>
      </w:r>
      <w:r>
        <w:rPr>
          <w:rFonts w:hint="eastAsia" w:ascii="黑体" w:hAnsi="宋体" w:eastAsia="黑体" w:cs="黑体"/>
          <w:kern w:val="2"/>
          <w:sz w:val="44"/>
          <w:szCs w:val="44"/>
          <w:lang w:val="en-US" w:eastAsia="zh-CN" w:bidi="ar"/>
        </w:rPr>
        <w:t>须知</w:t>
      </w:r>
    </w:p>
    <w:p>
      <w:pPr>
        <w:pStyle w:val="6"/>
        <w:widowControl/>
        <w:spacing w:before="0" w:beforeAutospacing="0" w:after="120" w:afterAutospacing="0" w:line="560" w:lineRule="exact"/>
        <w:ind w:leftChars="200" w:right="0"/>
        <w:rPr>
          <w:rFonts w:hint="eastAsia" w:ascii="楷体" w:hAnsi="楷体" w:eastAsia="楷体" w:cs="楷体"/>
          <w:bCs/>
          <w:sz w:val="28"/>
          <w:szCs w:val="28"/>
          <w:lang w:val="en-US"/>
        </w:rPr>
      </w:pPr>
      <w:r>
        <w:rPr>
          <w:rFonts w:hint="eastAsia" w:ascii="楷体" w:hAnsi="楷体" w:eastAsia="楷体" w:cs="楷体"/>
          <w:bCs/>
          <w:sz w:val="28"/>
          <w:szCs w:val="28"/>
          <w:lang w:eastAsia="zh-CN"/>
        </w:rPr>
        <w:t>报价书构成</w:t>
      </w:r>
    </w:p>
    <w:p>
      <w:pPr>
        <w:pStyle w:val="6"/>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（一）报价表（附件</w:t>
      </w:r>
      <w:r>
        <w:rPr>
          <w:rFonts w:hint="eastAsia" w:ascii="楷体" w:hAnsi="楷体" w:eastAsia="楷体" w:cs="楷体"/>
          <w:sz w:val="28"/>
          <w:szCs w:val="28"/>
          <w:lang w:val="en-US"/>
        </w:rPr>
        <w:t>1</w:t>
      </w:r>
      <w:r>
        <w:rPr>
          <w:rFonts w:hint="eastAsia" w:ascii="楷体" w:hAnsi="楷体" w:eastAsia="楷体" w:cs="楷体"/>
          <w:sz w:val="28"/>
          <w:szCs w:val="28"/>
          <w:lang w:eastAsia="zh-CN"/>
        </w:rPr>
        <w:t>）</w:t>
      </w:r>
    </w:p>
    <w:p>
      <w:pPr>
        <w:pStyle w:val="6"/>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（二）相关资格证明文件</w:t>
      </w:r>
      <w:r>
        <w:rPr>
          <w:rFonts w:hint="eastAsia" w:ascii="楷体" w:hAnsi="楷体" w:eastAsia="楷体" w:cs="楷体"/>
          <w:color w:val="000000"/>
          <w:sz w:val="28"/>
          <w:szCs w:val="28"/>
          <w:lang w:eastAsia="zh-CN"/>
        </w:rPr>
        <w:t>（除必须要求原件外，其他资料原件和复印件均可）</w:t>
      </w:r>
    </w:p>
    <w:p>
      <w:pPr>
        <w:pStyle w:val="6"/>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1.</w:t>
      </w:r>
      <w:r>
        <w:rPr>
          <w:rFonts w:hint="eastAsia" w:ascii="楷体" w:hAnsi="楷体" w:eastAsia="楷体" w:cs="楷体"/>
          <w:sz w:val="28"/>
          <w:szCs w:val="28"/>
          <w:lang w:eastAsia="zh-CN"/>
        </w:rPr>
        <w:t>营业执照（复印件加盖公章）</w:t>
      </w:r>
    </w:p>
    <w:p>
      <w:pPr>
        <w:pStyle w:val="6"/>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2.</w:t>
      </w:r>
      <w:r>
        <w:rPr>
          <w:rFonts w:hint="eastAsia" w:ascii="楷体" w:hAnsi="楷体" w:eastAsia="楷体" w:cs="楷体"/>
          <w:sz w:val="28"/>
          <w:szCs w:val="28"/>
          <w:lang w:eastAsia="zh-CN"/>
        </w:rPr>
        <w:t>法定代表人资格证明书（附件</w:t>
      </w:r>
      <w:r>
        <w:rPr>
          <w:rFonts w:hint="eastAsia" w:ascii="楷体" w:hAnsi="楷体" w:eastAsia="楷体" w:cs="楷体"/>
          <w:sz w:val="28"/>
          <w:szCs w:val="28"/>
          <w:lang w:val="en-US"/>
        </w:rPr>
        <w:t>2</w:t>
      </w:r>
      <w:r>
        <w:rPr>
          <w:rFonts w:hint="eastAsia" w:ascii="楷体" w:hAnsi="楷体" w:eastAsia="楷体" w:cs="楷体"/>
          <w:sz w:val="28"/>
          <w:szCs w:val="28"/>
          <w:lang w:eastAsia="zh-CN"/>
        </w:rPr>
        <w:t>）</w:t>
      </w:r>
    </w:p>
    <w:p>
      <w:pPr>
        <w:pStyle w:val="6"/>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3.</w:t>
      </w:r>
      <w:r>
        <w:rPr>
          <w:rFonts w:hint="eastAsia" w:ascii="楷体" w:hAnsi="楷体" w:eastAsia="楷体" w:cs="楷体"/>
          <w:sz w:val="28"/>
          <w:szCs w:val="28"/>
          <w:lang w:eastAsia="zh-CN"/>
        </w:rPr>
        <w:t>法定代表人授权书（附件</w:t>
      </w:r>
      <w:r>
        <w:rPr>
          <w:rFonts w:hint="eastAsia" w:ascii="楷体" w:hAnsi="楷体" w:eastAsia="楷体" w:cs="楷体"/>
          <w:sz w:val="28"/>
          <w:szCs w:val="28"/>
          <w:lang w:val="en-US"/>
        </w:rPr>
        <w:t>3</w:t>
      </w:r>
      <w:r>
        <w:rPr>
          <w:rFonts w:hint="eastAsia" w:ascii="楷体" w:hAnsi="楷体" w:eastAsia="楷体" w:cs="楷体"/>
          <w:sz w:val="28"/>
          <w:szCs w:val="28"/>
          <w:lang w:eastAsia="zh-CN"/>
        </w:rPr>
        <w:t>）</w:t>
      </w:r>
    </w:p>
    <w:p>
      <w:pPr>
        <w:pStyle w:val="6"/>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（三）供应商承诺声明（附件</w:t>
      </w:r>
      <w:r>
        <w:rPr>
          <w:rFonts w:hint="eastAsia" w:ascii="楷体" w:hAnsi="楷体" w:eastAsia="楷体" w:cs="楷体"/>
          <w:sz w:val="28"/>
          <w:szCs w:val="28"/>
          <w:lang w:val="en-US"/>
        </w:rPr>
        <w:t>4</w:t>
      </w:r>
      <w:r>
        <w:rPr>
          <w:rFonts w:hint="eastAsia" w:ascii="楷体" w:hAnsi="楷体" w:eastAsia="楷体" w:cs="楷体"/>
          <w:sz w:val="28"/>
          <w:szCs w:val="28"/>
          <w:lang w:eastAsia="zh-CN"/>
        </w:rPr>
        <w:t>）</w:t>
      </w:r>
    </w:p>
    <w:p>
      <w:pPr>
        <w:pStyle w:val="6"/>
        <w:widowControl/>
        <w:spacing w:before="0" w:beforeAutospacing="0" w:after="120" w:afterAutospacing="0" w:line="560" w:lineRule="exact"/>
        <w:ind w:leftChars="200" w:right="0"/>
        <w:rPr>
          <w:rFonts w:hint="eastAsia" w:ascii="楷体" w:hAnsi="楷体" w:eastAsia="楷体" w:cs="楷体"/>
          <w:color w:val="000000"/>
          <w:sz w:val="28"/>
          <w:szCs w:val="28"/>
          <w:lang w:val="en-US"/>
        </w:rPr>
      </w:pPr>
      <w:r>
        <w:rPr>
          <w:rFonts w:hint="eastAsia" w:ascii="楷体" w:hAnsi="楷体" w:eastAsia="楷体" w:cs="楷体"/>
          <w:color w:val="000000"/>
          <w:sz w:val="28"/>
          <w:szCs w:val="28"/>
          <w:lang w:eastAsia="zh-CN"/>
        </w:rPr>
        <w:t>（四）其他材料</w:t>
      </w:r>
    </w:p>
    <w:p>
      <w:pPr>
        <w:pStyle w:val="2"/>
        <w:ind w:firstLine="560" w:firstLineChars="200"/>
        <w:rPr>
          <w:rFonts w:hint="eastAsia" w:ascii="楷体" w:hAnsi="楷体" w:eastAsia="楷体" w:cs="楷体"/>
          <w:kern w:val="2"/>
          <w:sz w:val="28"/>
          <w:szCs w:val="28"/>
          <w:lang w:val="en-US" w:eastAsia="zh-CN" w:bidi="ar"/>
        </w:rPr>
      </w:pPr>
      <w:r>
        <w:rPr>
          <w:rFonts w:hint="eastAsia" w:ascii="楷体" w:hAnsi="楷体" w:eastAsia="楷体" w:cs="楷体"/>
          <w:kern w:val="2"/>
          <w:sz w:val="28"/>
          <w:szCs w:val="28"/>
          <w:lang w:val="en-US" w:eastAsia="zh-CN" w:bidi="ar"/>
        </w:rPr>
        <w:t>（1）近三年至少1项单项合同金额10万元及以上的公共建筑声学工程或专业吸声材料（吸声帘幕、吸声体等）供货安装类似业绩（时间和金额以合同为准，提供合同复印件并加盖公章）。类似业绩包括体育馆、影剧院、报告厅、演播室、录音棚等公共建筑的声学工程或专业吸声材料供货安装（吸声帘幕、吸声体等）。</w:t>
      </w:r>
    </w:p>
    <w:p>
      <w:pPr>
        <w:pStyle w:val="2"/>
        <w:ind w:firstLine="560" w:firstLineChars="200"/>
        <w:rPr>
          <w:rFonts w:hint="eastAsia" w:ascii="楷体" w:hAnsi="楷体" w:eastAsia="楷体" w:cs="楷体"/>
          <w:kern w:val="2"/>
          <w:sz w:val="28"/>
          <w:szCs w:val="28"/>
          <w:lang w:val="en-US" w:eastAsia="zh-CN" w:bidi="ar"/>
        </w:rPr>
      </w:pPr>
      <w:r>
        <w:rPr>
          <w:rFonts w:hint="eastAsia" w:ascii="楷体" w:hAnsi="楷体" w:eastAsia="楷体" w:cs="楷体"/>
          <w:kern w:val="2"/>
          <w:sz w:val="28"/>
          <w:szCs w:val="28"/>
          <w:lang w:val="en-US" w:eastAsia="zh-CN" w:bidi="ar"/>
        </w:rPr>
        <w:t>（2）近三年至少1份具有CMA或CNAS资质的第三方检测机构出具的专业吸声材料（吸声帘幕、吸声体等）吸声、防火、环保性能的检测报告，以证明具有达标的专业吸声材料供货能力。</w:t>
      </w:r>
    </w:p>
    <w:p>
      <w:pPr>
        <w:pStyle w:val="5"/>
        <w:ind w:left="0" w:leftChars="0" w:firstLine="0" w:firstLineChars="0"/>
        <w:rPr>
          <w:rFonts w:hint="eastAsia" w:ascii="楷体" w:hAnsi="楷体" w:eastAsia="楷体" w:cs="楷体"/>
          <w:color w:val="000000"/>
          <w:sz w:val="28"/>
          <w:szCs w:val="28"/>
          <w:lang w:val="en-US"/>
        </w:rPr>
      </w:pPr>
    </w:p>
    <w:p>
      <w:pPr>
        <w:rPr>
          <w:rFonts w:hint="eastAsia"/>
          <w:lang w:val="en-US"/>
        </w:rPr>
      </w:pPr>
    </w:p>
    <w:p>
      <w:pPr>
        <w:keepNext w:val="0"/>
        <w:keepLines w:val="0"/>
        <w:widowControl w:val="0"/>
        <w:suppressLineNumbers w:val="0"/>
        <w:spacing w:before="0" w:beforeAutospacing="0" w:after="0" w:afterAutospacing="0" w:line="560" w:lineRule="exact"/>
        <w:ind w:left="0" w:right="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说明：</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未密封或者在规定时间内未送达我单位的一律拒绝收取。提交材料至少包含以上资料，缺少一项其报价作无效处理，所有资料需加盖供应商公章、完善相关签名并密封，未盖公章视为无效报价。</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报价人须按上述统一格式及顺序向采购人提供《报价书》，否则可能被视为无效报价。</w:t>
      </w:r>
    </w:p>
    <w:p>
      <w:pPr>
        <w:pStyle w:val="3"/>
        <w:widowControl/>
        <w:ind w:left="0" w:firstLine="560" w:firstLineChars="200"/>
        <w:rPr>
          <w:highlight w:val="none"/>
          <w:lang w:val="en-US"/>
        </w:rPr>
      </w:pPr>
      <w:r>
        <w:rPr>
          <w:rFonts w:hint="eastAsia" w:ascii="楷体" w:hAnsi="楷体" w:eastAsia="楷体" w:cs="楷体"/>
          <w:color w:val="000000"/>
          <w:sz w:val="28"/>
          <w:szCs w:val="28"/>
          <w:highlight w:val="none"/>
          <w:lang w:eastAsia="zh-CN"/>
        </w:rPr>
        <w:t>比价小组认为报价供应商报价低于其他所有符合要求的报价供应商平均报价</w:t>
      </w:r>
      <w:r>
        <w:rPr>
          <w:rFonts w:hint="eastAsia" w:ascii="楷体" w:hAnsi="楷体" w:eastAsia="楷体" w:cs="楷体"/>
          <w:color w:val="000000"/>
          <w:sz w:val="28"/>
          <w:szCs w:val="28"/>
          <w:highlight w:val="none"/>
          <w:lang w:val="en-US" w:eastAsia="zh-CN"/>
        </w:rPr>
        <w:t>6</w:t>
      </w:r>
      <w:r>
        <w:rPr>
          <w:rFonts w:hint="eastAsia" w:ascii="楷体" w:hAnsi="楷体" w:eastAsia="楷体" w:cs="楷体"/>
          <w:color w:val="000000"/>
          <w:sz w:val="28"/>
          <w:szCs w:val="28"/>
          <w:highlight w:val="none"/>
          <w:lang w:val="en-US"/>
        </w:rPr>
        <w:t>0%</w:t>
      </w:r>
      <w:r>
        <w:rPr>
          <w:rFonts w:hint="eastAsia" w:ascii="楷体" w:hAnsi="楷体" w:eastAsia="楷体" w:cs="楷体"/>
          <w:color w:val="000000"/>
          <w:sz w:val="28"/>
          <w:szCs w:val="28"/>
          <w:highlight w:val="none"/>
          <w:lang w:eastAsia="zh-CN"/>
        </w:rPr>
        <w:t>，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宋体" w:eastAsia="黑体"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1</w:t>
      </w:r>
    </w:p>
    <w:tbl>
      <w:tblPr>
        <w:tblStyle w:val="9"/>
        <w:tblW w:w="89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50"/>
        <w:gridCol w:w="2710"/>
        <w:gridCol w:w="2292"/>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auto" w:sz="2" w:space="0"/>
              <w:right w:val="nil"/>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方正小标宋简体" w:hAnsi="宋体" w:eastAsia="方正小标宋简体" w:cs="宋体"/>
                <w:color w:val="000000"/>
                <w:sz w:val="44"/>
                <w:szCs w:val="44"/>
                <w:lang w:val="en-US"/>
              </w:rPr>
            </w:pPr>
            <w:r>
              <w:rPr>
                <w:rFonts w:hint="eastAsia" w:ascii="方正小标宋简体" w:hAnsi="宋体" w:eastAsia="方正小标宋简体" w:cs="宋体"/>
                <w:color w:val="000000"/>
                <w:kern w:val="2"/>
                <w:sz w:val="44"/>
                <w:szCs w:val="44"/>
                <w:lang w:val="en-US" w:eastAsia="zh-CN" w:bidi="ar"/>
              </w:rPr>
              <w:t>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项目名称</w:t>
            </w:r>
          </w:p>
        </w:tc>
        <w:tc>
          <w:tcPr>
            <w:tcW w:w="5002" w:type="dxa"/>
            <w:gridSpan w:val="2"/>
            <w:tcBorders>
              <w:top w:val="double" w:color="auto" w:sz="2" w:space="0"/>
              <w:left w:val="nil"/>
              <w:bottom w:val="double" w:color="auto" w:sz="2"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响应明细</w:t>
            </w:r>
          </w:p>
        </w:tc>
        <w:tc>
          <w:tcPr>
            <w:tcW w:w="1908" w:type="dxa"/>
            <w:tcBorders>
              <w:top w:val="double" w:color="auto" w:sz="2" w:space="0"/>
              <w:left w:val="nil"/>
              <w:bottom w:val="double" w:color="auto" w:sz="2" w:space="0"/>
              <w:right w:val="double" w:color="auto" w:sz="2"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highlight w:val="none"/>
                <w:lang w:val="en-US"/>
              </w:rPr>
            </w:pPr>
            <w:r>
              <w:rPr>
                <w:rFonts w:hint="eastAsia" w:ascii="黑体" w:hAnsi="宋体" w:eastAsia="黑体" w:cs="宋体"/>
                <w:color w:val="000000"/>
                <w:kern w:val="2"/>
                <w:sz w:val="32"/>
                <w:szCs w:val="32"/>
                <w:lang w:val="en-US" w:eastAsia="zh-CN" w:bidi="ar"/>
              </w:rPr>
              <w:t>某单位体育馆吸声帘幕采购</w:t>
            </w:r>
          </w:p>
        </w:tc>
        <w:tc>
          <w:tcPr>
            <w:tcW w:w="5002" w:type="dxa"/>
            <w:gridSpan w:val="2"/>
            <w:tcBorders>
              <w:top w:val="double" w:color="auto" w:sz="2" w:space="0"/>
              <w:left w:val="nil"/>
              <w:bottom w:val="single" w:color="auto" w:sz="4" w:space="0"/>
              <w:right w:val="single" w:color="auto" w:sz="4" w:space="0"/>
            </w:tcBorders>
            <w:shd w:val="clear" w:color="auto" w:fill="auto"/>
            <w:vAlign w:val="center"/>
          </w:tcPr>
          <w:p>
            <w:pPr>
              <w:pStyle w:val="7"/>
              <w:widowControl/>
              <w:spacing w:before="0" w:beforeAutospacing="0" w:after="0" w:afterAutospacing="0" w:line="440" w:lineRule="exact"/>
              <w:ind w:left="0" w:right="0" w:firstLine="300" w:firstLineChars="100"/>
              <w:jc w:val="both"/>
              <w:rPr>
                <w:rFonts w:hint="eastAsia" w:ascii="仿宋_GB2312" w:hAnsi="仿宋_GB2312" w:eastAsia="仿宋_GB2312" w:cs="仿宋_GB2312"/>
                <w:sz w:val="30"/>
                <w:szCs w:val="30"/>
                <w:highlight w:val="none"/>
                <w:lang w:val="en-US"/>
              </w:rPr>
            </w:pPr>
            <w:r>
              <w:rPr>
                <w:rFonts w:hint="eastAsia" w:ascii="仿宋_GB2312" w:hAnsi="仿宋_GB2312" w:eastAsia="仿宋_GB2312" w:cs="仿宋_GB2312"/>
                <w:color w:val="000000"/>
                <w:kern w:val="2"/>
                <w:sz w:val="30"/>
                <w:szCs w:val="30"/>
                <w:highlight w:val="none"/>
              </w:rPr>
              <w:t>本公司承诺完全响应本项目所有要求。</w:t>
            </w:r>
          </w:p>
        </w:tc>
        <w:tc>
          <w:tcPr>
            <w:tcW w:w="1908" w:type="dxa"/>
            <w:tcBorders>
              <w:top w:val="double" w:color="auto" w:sz="2" w:space="0"/>
              <w:left w:val="nil"/>
              <w:bottom w:val="single" w:color="auto" w:sz="4" w:space="0"/>
              <w:right w:val="double" w:color="auto" w:sz="2" w:space="0"/>
            </w:tcBorders>
            <w:shd w:val="clear" w:color="auto" w:fill="auto"/>
            <w:vAlign w:val="center"/>
          </w:tcPr>
          <w:p>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000000"/>
                <w:sz w:val="30"/>
                <w:szCs w:val="30"/>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报价时间</w:t>
            </w:r>
          </w:p>
        </w:tc>
        <w:tc>
          <w:tcPr>
            <w:tcW w:w="6910" w:type="dxa"/>
            <w:gridSpan w:val="3"/>
            <w:tcBorders>
              <w:top w:val="single" w:color="auto" w:sz="4" w:space="0"/>
              <w:left w:val="nil"/>
              <w:bottom w:val="single" w:color="auto" w:sz="4" w:space="0"/>
              <w:right w:val="double" w:color="auto" w:sz="2"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lang w:val="en-US"/>
              </w:rPr>
            </w:pPr>
            <w:r>
              <w:rPr>
                <w:rFonts w:hint="eastAsia" w:ascii="仿宋_GB2312" w:hAnsi="宋体" w:eastAsia="仿宋_GB2312" w:cs="宋体"/>
                <w:color w:val="000000"/>
                <w:kern w:val="2"/>
                <w:sz w:val="32"/>
                <w:szCs w:val="32"/>
                <w:lang w:val="en-US" w:eastAsia="zh-CN" w:bidi="ar"/>
              </w:rPr>
              <w:t>2026年  月  日    时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highlight w:val="none"/>
                <w:lang w:val="en-US"/>
              </w:rPr>
            </w:pPr>
            <w:r>
              <w:rPr>
                <w:rFonts w:hint="eastAsia" w:ascii="黑体" w:hAnsi="宋体" w:eastAsia="黑体" w:cs="宋体"/>
                <w:color w:val="000000"/>
                <w:kern w:val="2"/>
                <w:sz w:val="32"/>
                <w:szCs w:val="32"/>
                <w:highlight w:val="none"/>
                <w:lang w:val="en-US" w:eastAsia="zh-CN" w:bidi="ar"/>
              </w:rPr>
              <w:t>报价地点</w:t>
            </w:r>
          </w:p>
        </w:tc>
        <w:tc>
          <w:tcPr>
            <w:tcW w:w="6910" w:type="dxa"/>
            <w:gridSpan w:val="3"/>
            <w:tcBorders>
              <w:top w:val="single" w:color="auto" w:sz="4" w:space="0"/>
              <w:left w:val="nil"/>
              <w:bottom w:val="single" w:color="auto" w:sz="4" w:space="0"/>
              <w:right w:val="double" w:color="auto" w:sz="2"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highlight w:val="none"/>
                <w:lang w:val="en-US"/>
              </w:rPr>
            </w:pPr>
            <w:r>
              <w:rPr>
                <w:rFonts w:hint="eastAsia" w:ascii="仿宋_GB2312" w:hAnsi="宋体" w:eastAsia="仿宋_GB2312" w:cs="宋体"/>
                <w:color w:val="000000"/>
                <w:kern w:val="2"/>
                <w:sz w:val="32"/>
                <w:szCs w:val="32"/>
                <w:highlight w:val="none"/>
                <w:lang w:val="en-US" w:eastAsia="zh-CN" w:bidi="ar"/>
              </w:rPr>
              <w:t>以采购方通知为准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报价方式</w:t>
            </w:r>
          </w:p>
        </w:tc>
        <w:tc>
          <w:tcPr>
            <w:tcW w:w="6910" w:type="dxa"/>
            <w:gridSpan w:val="3"/>
            <w:tcBorders>
              <w:top w:val="single" w:color="auto" w:sz="4" w:space="0"/>
              <w:left w:val="nil"/>
              <w:bottom w:val="single" w:color="auto" w:sz="4" w:space="0"/>
              <w:right w:val="double" w:color="auto" w:sz="2"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lang w:val="en-US"/>
              </w:rPr>
            </w:pPr>
            <w:r>
              <w:rPr>
                <w:rFonts w:hint="eastAsia" w:ascii="仿宋_GB2312" w:hAnsi="宋体" w:eastAsia="仿宋_GB2312" w:cs="宋体"/>
                <w:color w:val="000000"/>
                <w:kern w:val="2"/>
                <w:sz w:val="32"/>
                <w:szCs w:val="32"/>
                <w:lang w:val="en-US" w:eastAsia="zh-CN" w:bidi="ar"/>
              </w:rPr>
              <w:t>邮寄/现场递交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报价人</w:t>
            </w:r>
          </w:p>
        </w:tc>
        <w:tc>
          <w:tcPr>
            <w:tcW w:w="2710" w:type="dxa"/>
            <w:vMerge w:val="restar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both"/>
              <w:rPr>
                <w:rFonts w:hint="eastAsia" w:ascii="仿宋_GB2312" w:hAnsi="宋体" w:eastAsia="仿宋_GB2312" w:cs="宋体"/>
                <w:color w:val="000000"/>
                <w:sz w:val="32"/>
                <w:szCs w:val="32"/>
                <w:lang w:val="en-US"/>
              </w:rPr>
            </w:pPr>
          </w:p>
        </w:tc>
        <w:tc>
          <w:tcPr>
            <w:tcW w:w="4200" w:type="dxa"/>
            <w:gridSpan w:val="2"/>
            <w:vMerge w:val="restart"/>
            <w:tcBorders>
              <w:top w:val="single" w:color="auto" w:sz="4" w:space="0"/>
              <w:left w:val="nil"/>
              <w:bottom w:val="single" w:color="auto" w:sz="4" w:space="0"/>
              <w:right w:val="double" w:color="auto" w:sz="2" w:space="0"/>
            </w:tcBorders>
            <w:shd w:val="clear" w:color="auto" w:fill="auto"/>
            <w:vAlign w:val="center"/>
          </w:tcPr>
          <w:p>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36"/>
                <w:szCs w:val="36"/>
                <w:lang w:val="en-US"/>
              </w:rPr>
            </w:pPr>
            <w:r>
              <w:rPr>
                <w:rFonts w:hint="eastAsia" w:ascii="黑体" w:hAnsi="宋体" w:eastAsia="黑体" w:cs="宋体"/>
                <w:color w:val="000000"/>
                <w:kern w:val="2"/>
                <w:sz w:val="32"/>
                <w:szCs w:val="32"/>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lang w:val="en-US"/>
              </w:rPr>
            </w:pPr>
            <w:r>
              <w:rPr>
                <w:rFonts w:hint="eastAsia" w:ascii="黑体" w:hAnsi="宋体" w:eastAsia="黑体" w:cs="宋体"/>
                <w:color w:val="000000"/>
                <w:kern w:val="2"/>
                <w:sz w:val="32"/>
                <w:szCs w:val="32"/>
                <w:lang w:val="en-US" w:eastAsia="zh-CN" w:bidi="ar"/>
              </w:rPr>
              <w:t>报价单位</w:t>
            </w:r>
          </w:p>
        </w:tc>
        <w:tc>
          <w:tcPr>
            <w:tcW w:w="6910" w:type="dxa"/>
            <w:gridSpan w:val="3"/>
            <w:tcBorders>
              <w:top w:val="single" w:color="auto" w:sz="4" w:space="0"/>
              <w:left w:val="nil"/>
              <w:bottom w:val="double" w:color="auto" w:sz="2" w:space="0"/>
              <w:right w:val="double" w:color="auto" w:sz="2"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楷体_GB2312" w:hAnsi="宋体" w:eastAsia="楷体_GB2312" w:cs="宋体"/>
                <w:color w:val="000000"/>
                <w:sz w:val="32"/>
                <w:szCs w:val="32"/>
                <w:lang w:val="en-US"/>
              </w:rPr>
            </w:pPr>
            <w:r>
              <w:rPr>
                <w:rFonts w:hint="eastAsia" w:ascii="楷体_GB2312" w:hAnsi="宋体" w:eastAsia="楷体_GB2312" w:cs="宋体"/>
                <w:color w:val="000000"/>
                <w:kern w:val="2"/>
                <w:sz w:val="32"/>
                <w:szCs w:val="32"/>
                <w:lang w:val="en-US" w:eastAsia="zh-CN" w:bidi="ar"/>
              </w:rPr>
              <w:t xml:space="preserve">                              （盖章）</w:t>
            </w:r>
          </w:p>
        </w:tc>
      </w:tr>
    </w:tbl>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微软雅黑" w:hAnsi="微软雅黑" w:eastAsia="微软雅黑" w:cs="微软雅黑"/>
          <w:sz w:val="24"/>
          <w:szCs w:val="24"/>
          <w:lang w:eastAsia="zh-CN"/>
        </w:rPr>
        <w:t>注：未完全响应的，按无效报价处理。若有正偏离，可在“</w:t>
      </w:r>
      <w:r>
        <w:rPr>
          <w:rFonts w:hint="eastAsia" w:ascii="黑体" w:hAnsi="宋体" w:eastAsia="黑体" w:cs="宋体"/>
          <w:sz w:val="28"/>
          <w:szCs w:val="28"/>
          <w:lang w:eastAsia="zh-CN"/>
        </w:rPr>
        <w:t>响应明细</w:t>
      </w:r>
      <w:r>
        <w:rPr>
          <w:rFonts w:hint="eastAsia" w:ascii="微软雅黑" w:hAnsi="微软雅黑" w:eastAsia="微软雅黑" w:cs="微软雅黑"/>
          <w:sz w:val="24"/>
          <w:szCs w:val="24"/>
          <w:lang w:eastAsia="zh-CN"/>
        </w:rPr>
        <w:t>”中注明。</w:t>
      </w:r>
      <w:r>
        <w:rPr>
          <w:rFonts w:hint="eastAsia" w:ascii="微软雅黑" w:hAnsi="微软雅黑" w:eastAsia="微软雅黑" w:cs="微软雅黑"/>
          <w:sz w:val="28"/>
          <w:szCs w:val="28"/>
          <w:lang w:val="en-US"/>
        </w:rPr>
        <w:br w:type="page"/>
      </w:r>
      <w:r>
        <w:rPr>
          <w:rFonts w:hAnsi="微软雅黑"/>
          <w:sz w:val="28"/>
          <w:szCs w:val="28"/>
          <w:lang w:eastAsia="zh-CN"/>
        </w:rPr>
        <w:t>附件</w:t>
      </w:r>
      <w:r>
        <w:rPr>
          <w:rFonts w:hAnsi="微软雅黑"/>
          <w:sz w:val="28"/>
          <w:szCs w:val="28"/>
          <w:lang w:val="en-US"/>
        </w:rPr>
        <w:t>2</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法定代表人资格证明书</w:t>
      </w:r>
    </w:p>
    <w:p>
      <w:pPr>
        <w:keepNext w:val="0"/>
        <w:keepLines w:val="0"/>
        <w:widowControl w:val="0"/>
        <w:suppressLineNumbers w:val="0"/>
        <w:spacing w:before="0" w:beforeAutospacing="0" w:after="0" w:afterAutospacing="0"/>
        <w:ind w:left="0" w:right="0"/>
        <w:jc w:val="center"/>
        <w:rPr>
          <w:rFonts w:eastAsia="华文中宋"/>
          <w:bCs/>
          <w:sz w:val="44"/>
          <w:szCs w:val="24"/>
          <w:lang w:val="en-US"/>
        </w:rPr>
      </w:pPr>
    </w:p>
    <w:p>
      <w:pPr>
        <w:keepNext w:val="0"/>
        <w:keepLines w:val="0"/>
        <w:widowControl w:val="0"/>
        <w:suppressLineNumbers w:val="0"/>
        <w:spacing w:before="0" w:beforeAutospacing="0" w:after="0" w:afterAutospacing="0"/>
        <w:ind w:left="0" w:right="0" w:firstLine="560" w:firstLineChars="200"/>
        <w:jc w:val="both"/>
        <w:rPr>
          <w:rFonts w:eastAsia="楷体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（法定代表人姓名）</w:t>
      </w:r>
      <w:r>
        <w:rPr>
          <w:rFonts w:hint="eastAsia" w:ascii="仿宋_GB2312" w:hAnsi="微软雅黑" w:eastAsia="仿宋_GB2312" w:cs="仿宋_GB2312"/>
          <w:kern w:val="2"/>
          <w:sz w:val="28"/>
          <w:szCs w:val="28"/>
          <w:lang w:val="en-US" w:eastAsia="zh-CN" w:bidi="ar"/>
        </w:rPr>
        <w:t>系</w:t>
      </w:r>
      <w:r>
        <w:rPr>
          <w:rFonts w:hint="eastAsia" w:ascii="仿宋_GB2312" w:hAnsi="微软雅黑" w:eastAsia="仿宋_GB2312" w:cs="仿宋_GB2312"/>
          <w:kern w:val="2"/>
          <w:sz w:val="28"/>
          <w:szCs w:val="28"/>
          <w:u w:val="single"/>
          <w:lang w:val="en-US" w:eastAsia="zh-CN" w:bidi="ar"/>
        </w:rPr>
        <w:t>（报价方全称）</w:t>
      </w:r>
      <w:r>
        <w:rPr>
          <w:rFonts w:hint="eastAsia" w:ascii="仿宋_GB2312" w:hAnsi="微软雅黑" w:eastAsia="仿宋_GB2312" w:cs="仿宋_GB2312"/>
          <w:kern w:val="2"/>
          <w:sz w:val="28"/>
          <w:szCs w:val="28"/>
          <w:lang w:val="en-US" w:eastAsia="zh-CN" w:bidi="ar"/>
        </w:rPr>
        <w:t>的法定代表人。</w:t>
      </w: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特此证明</w:t>
      </w:r>
    </w:p>
    <w:p>
      <w:pPr>
        <w:pStyle w:val="8"/>
        <w:widowControl/>
        <w:spacing w:before="0" w:beforeAutospacing="0" w:after="120" w:afterAutospacing="0"/>
        <w:ind w:leftChars="200" w:right="0" w:firstLine="436"/>
        <w:rPr>
          <w:lang w:val="en-US"/>
        </w:rPr>
      </w:pPr>
    </w:p>
    <w:p>
      <w:pPr>
        <w:pStyle w:val="8"/>
        <w:widowControl/>
        <w:spacing w:before="0" w:beforeAutospacing="0" w:after="120" w:afterAutospacing="0"/>
        <w:ind w:leftChars="200" w:right="0" w:firstLine="436"/>
        <w:rPr>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仿宋_GB2312" w:eastAsia="仿宋_GB2312" w:cs="仿宋_GB2312"/>
          <w:sz w:val="28"/>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2"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wps:txbx>
                      <wps:bodyPr upright="1"/>
                    </wps:wsp>
                  </a:graphicData>
                </a:graphic>
              </wp:anchor>
            </w:drawing>
          </mc:Choice>
          <mc:Fallback>
            <w:pict>
              <v:shape id="Text Box 23" o:spid="_x0000_s1026" o:spt="202" type="#_x0000_t202" style="position:absolute;left:0pt;margin-left:28.3pt;margin-top:7.75pt;height:88.65pt;width:176.45pt;z-index:251659264;mso-width-relative:page;mso-height-relative:page;" fillcolor="#FFFFFF" filled="t" stroked="t" coordsize="21600,21600" o:gfxdata="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nmRbXAAAACQEA&#10;AA8AAAAAAAAAAQAgAAAAIgAAAGRycy9kb3ducmV2LnhtbFBLAQIUABQAAAAIAIdO4kDO6Apd4gEA&#10;AOgDAAAOAAAAAAAAAAEAIAAAACYBAABkcnMvZTJvRG9jLnhtbFBLBQYAAAAABgAGAFkBAAB6BQAA&#10;AAA=&#10;">
                <v:fill on="t" focussize="0,0"/>
                <v:stroke color="#000000" joinstyle="miter" dashstyle="dash"/>
                <v:imagedata o:title=""/>
                <o:lock v:ext="edit" aspectratio="f"/>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4"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wps:txbx>
                      <wps:bodyPr upright="1"/>
                    </wps:wsp>
                  </a:graphicData>
                </a:graphic>
              </wp:anchor>
            </w:drawing>
          </mc:Choice>
          <mc:Fallback>
            <w:pict>
              <v:shape id="文本框 7" o:spid="_x0000_s1026" o:spt="202" type="#_x0000_t202" style="position:absolute;left:0pt;margin-left:233.05pt;margin-top:7.1pt;height:88.65pt;width:176.45pt;z-index:251660288;mso-width-relative:page;mso-height-relative:page;" fillcolor="#FFFFFF" filled="t" stroked="t" coordsize="21600,21600" o:gfxdata="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aVvY+2AAAAAoBAAAPAAAAAAAAAAEAIAAAACIAAABkcnMvZG93bnJldi54bWxQSwECFAAU&#10;AAAACACHTuJAJNmmXfEBAADoAwAADgAAAAAAAAABACAAAAAnAQAAZHJzL2Uyb0RvYy54bWxQSwUG&#10;AAAAAAYABgBZAQAAigUAAAAA&#10;">
                <v:fill on="t" focussize="0,0"/>
                <v:stroke color="#000000" joinstyle="miter" dashstyle="dash"/>
                <v:imagedata o:title=""/>
                <o:lock v:ext="edit" aspectratio="f"/>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ind w:left="0" w:right="0"/>
        <w:jc w:val="left"/>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3</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法定代表人授权书</w:t>
      </w:r>
    </w:p>
    <w:p>
      <w:pPr>
        <w:pStyle w:val="8"/>
        <w:widowControl/>
        <w:spacing w:before="0" w:beforeAutospacing="0" w:after="120" w:afterAutospacing="0"/>
        <w:ind w:left="0" w:leftChars="0" w:right="0" w:firstLine="0" w:firstLineChars="0"/>
        <w:jc w:val="center"/>
        <w:rPr>
          <w:color w:val="FF0000"/>
          <w:sz w:val="28"/>
          <w:szCs w:val="28"/>
          <w:lang w:val="en-US"/>
        </w:rPr>
      </w:pPr>
      <w:r>
        <w:rPr>
          <w:color w:val="FF0000"/>
          <w:sz w:val="28"/>
          <w:szCs w:val="28"/>
          <w:lang w:eastAsia="zh-CN"/>
        </w:rPr>
        <w:t>（如有授权填写）</w:t>
      </w:r>
    </w:p>
    <w:p>
      <w:pPr>
        <w:keepNext w:val="0"/>
        <w:keepLines w:val="0"/>
        <w:widowControl w:val="0"/>
        <w:suppressLineNumbers w:val="0"/>
        <w:spacing w:before="0" w:beforeAutospacing="0" w:after="0" w:afterAutospacing="0" w:line="60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96" w:firstLineChars="21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（报价人全称）</w:t>
      </w:r>
      <w:r>
        <w:rPr>
          <w:rFonts w:hint="eastAsia" w:ascii="仿宋_GB2312" w:hAnsi="微软雅黑" w:eastAsia="仿宋_GB2312" w:cs="仿宋_GB2312"/>
          <w:kern w:val="2"/>
          <w:sz w:val="28"/>
          <w:szCs w:val="28"/>
          <w:lang w:val="en-US" w:eastAsia="zh-CN" w:bidi="ar"/>
        </w:rPr>
        <w:t>法定代表人</w:t>
      </w:r>
      <w:r>
        <w:rPr>
          <w:rFonts w:hint="eastAsia" w:ascii="仿宋_GB2312" w:hAnsi="微软雅黑" w:eastAsia="仿宋_GB2312" w:cs="仿宋_GB2312"/>
          <w:kern w:val="2"/>
          <w:sz w:val="28"/>
          <w:szCs w:val="28"/>
          <w:u w:val="single"/>
          <w:lang w:val="en-US" w:eastAsia="zh-CN" w:bidi="ar"/>
        </w:rPr>
        <w:t>（姓名、职务）</w:t>
      </w:r>
      <w:r>
        <w:rPr>
          <w:rFonts w:hint="eastAsia" w:ascii="仿宋_GB2312" w:hAnsi="微软雅黑" w:eastAsia="仿宋_GB2312" w:cs="仿宋_GB2312"/>
          <w:kern w:val="2"/>
          <w:sz w:val="28"/>
          <w:szCs w:val="28"/>
          <w:lang w:val="en-US" w:eastAsia="zh-CN" w:bidi="ar"/>
        </w:rPr>
        <w:t xml:space="preserve"> 授权</w:t>
      </w:r>
      <w:r>
        <w:rPr>
          <w:rFonts w:hint="eastAsia" w:ascii="仿宋_GB2312" w:hAnsi="微软雅黑" w:eastAsia="仿宋_GB2312" w:cs="仿宋_GB2312"/>
          <w:kern w:val="2"/>
          <w:sz w:val="28"/>
          <w:szCs w:val="28"/>
          <w:u w:val="single"/>
          <w:lang w:val="en-US" w:eastAsia="zh-CN" w:bidi="ar"/>
        </w:rPr>
        <w:t>（授权代表姓名、职务）</w:t>
      </w:r>
      <w:r>
        <w:rPr>
          <w:rFonts w:hint="eastAsia" w:ascii="仿宋_GB2312" w:hAnsi="微软雅黑" w:eastAsia="仿宋_GB2312" w:cs="仿宋_GB2312"/>
          <w:kern w:val="2"/>
          <w:sz w:val="28"/>
          <w:szCs w:val="28"/>
          <w:lang w:val="en-US" w:eastAsia="zh-CN" w:bidi="ar"/>
        </w:rPr>
        <w:t>为全权代表，参加贵部组织的项目编号为</w:t>
      </w:r>
      <w:r>
        <w:rPr>
          <w:rFonts w:hint="eastAsia" w:ascii="仿宋_GB2312" w:hAnsi="微软雅黑" w:eastAsia="仿宋_GB2312" w:cs="仿宋_GB2312"/>
          <w:kern w:val="2"/>
          <w:sz w:val="28"/>
          <w:szCs w:val="28"/>
          <w:u w:val="single"/>
          <w:lang w:val="en-US" w:eastAsia="zh-CN" w:bidi="ar"/>
        </w:rPr>
        <w:t xml:space="preserve"> </w:t>
      </w:r>
      <w:r>
        <w:rPr>
          <w:rFonts w:hint="eastAsia" w:ascii="仿宋_GB2312" w:hAnsi="宋体" w:eastAsia="仿宋_GB2312" w:cs="仿宋_GB2312"/>
          <w:sz w:val="28"/>
          <w:szCs w:val="28"/>
          <w:u w:val="single"/>
        </w:rPr>
        <w:t>2026-YKGJGXJYBZ-W900</w:t>
      </w:r>
      <w:r>
        <w:rPr>
          <w:rFonts w:hint="eastAsia" w:ascii="仿宋_GB2312" w:hAnsi="宋体" w:eastAsia="仿宋_GB2312" w:cs="仿宋_GB2312"/>
          <w:sz w:val="28"/>
          <w:szCs w:val="28"/>
          <w:u w:val="single"/>
          <w:lang w:val="en-US" w:eastAsia="zh-CN"/>
        </w:rPr>
        <w:t>4</w:t>
      </w:r>
      <w:r>
        <w:rPr>
          <w:rFonts w:hint="eastAsia" w:ascii="仿宋_GB2312" w:hAnsi="微软雅黑" w:eastAsia="仿宋_GB2312" w:cs="仿宋_GB2312"/>
          <w:kern w:val="2"/>
          <w:sz w:val="28"/>
          <w:szCs w:val="28"/>
          <w:u w:val="single"/>
          <w:lang w:val="en-US" w:eastAsia="zh-CN" w:bidi="ar"/>
        </w:rPr>
        <w:t xml:space="preserve"> </w:t>
      </w:r>
      <w:r>
        <w:rPr>
          <w:rFonts w:hint="eastAsia" w:ascii="仿宋_GB2312" w:hAnsi="微软雅黑" w:eastAsia="仿宋_GB2312" w:cs="仿宋_GB2312"/>
          <w:kern w:val="2"/>
          <w:sz w:val="28"/>
          <w:szCs w:val="28"/>
          <w:lang w:val="en-US" w:eastAsia="zh-CN" w:bidi="ar"/>
        </w:rPr>
        <w:t>的</w:t>
      </w:r>
      <w:r>
        <w:rPr>
          <w:rFonts w:hint="eastAsia" w:ascii="仿宋_GB2312" w:hAnsi="宋体" w:eastAsia="仿宋_GB2312" w:cs="仿宋_GB2312"/>
          <w:sz w:val="28"/>
          <w:szCs w:val="28"/>
          <w:u w:val="single"/>
        </w:rPr>
        <w:t>某单位</w:t>
      </w:r>
      <w:r>
        <w:rPr>
          <w:rFonts w:hint="eastAsia" w:ascii="仿宋_GB2312" w:hAnsi="宋体" w:eastAsia="仿宋_GB2312" w:cs="仿宋_GB2312"/>
          <w:sz w:val="28"/>
          <w:szCs w:val="28"/>
          <w:u w:val="single"/>
          <w:lang w:eastAsia="zh-CN"/>
        </w:rPr>
        <w:t>体育馆吸声帘幕</w:t>
      </w:r>
      <w:r>
        <w:rPr>
          <w:rFonts w:hint="eastAsia" w:ascii="仿宋_GB2312" w:hAnsi="微软雅黑" w:eastAsia="仿宋_GB2312" w:cs="仿宋_GB2312"/>
          <w:kern w:val="2"/>
          <w:sz w:val="28"/>
          <w:szCs w:val="28"/>
          <w:lang w:val="en-US" w:eastAsia="zh-CN" w:bidi="ar"/>
        </w:rPr>
        <w:t>采购活动，全权处理采购活动中的一切事宜。</w:t>
      </w:r>
    </w:p>
    <w:p>
      <w:pPr>
        <w:keepNext w:val="0"/>
        <w:keepLines w:val="0"/>
        <w:widowControl w:val="0"/>
        <w:suppressLineNumbers w:val="0"/>
        <w:spacing w:before="0" w:beforeAutospacing="0" w:after="0" w:afterAutospacing="0" w:line="560" w:lineRule="exact"/>
        <w:ind w:left="0" w:right="0" w:firstLine="6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w:t>
      </w: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法定代表人：（签字或盖章）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keepNext w:val="0"/>
        <w:keepLines w:val="0"/>
        <w:widowControl w:val="0"/>
        <w:suppressLineNumbers w:val="0"/>
        <w:spacing w:before="0" w:beforeAutospacing="0" w:after="0" w:afterAutospacing="0" w:line="56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附：</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授权代表姓名：              身份证号码：</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职    务：                  电    话：</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传    真：                  邮    编：</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通讯地址：</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5"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wps:txbx>
                      <wps:bodyPr upright="1"/>
                    </wps:wsp>
                  </a:graphicData>
                </a:graphic>
              </wp:anchor>
            </w:drawing>
          </mc:Choice>
          <mc:Fallback>
            <w:pict>
              <v:shape id="文本框 13" o:spid="_x0000_s1026" o:spt="202" type="#_x0000_t202" style="position:absolute;left:0pt;margin-left:29.25pt;margin-top:14.45pt;height:88.65pt;width:176.45pt;z-index:251661312;mso-width-relative:page;mso-height-relative:page;" fillcolor="#FFFFFF" filled="t" stroked="t" coordsize="21600,21600" o:gfxdata="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IHrpnXAAAACQEAAA8AAAAAAAAAAQAgAAAAIgAAAGRycy9kb3ducmV2LnhtbFBLAQIUABQA&#10;AAAIAIdO4kDtrF4z8QEAAOkDAAAOAAAAAAAAAAEAIAAAACYBAABkcnMvZTJvRG9jLnhtbFBLBQYA&#10;AAAABgAGAFkBAACJBQAAAAA=&#10;">
                <v:fill on="t" focussize="0,0"/>
                <v:stroke color="#000000" joinstyle="miter" dashstyle="dash"/>
                <v:imagedata o:title=""/>
                <o:lock v:ext="edit" aspectratio="f"/>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wps:txbx>
                      <wps:bodyPr upright="1"/>
                    </wps:wsp>
                  </a:graphicData>
                </a:graphic>
              </wp:anchor>
            </w:drawing>
          </mc:Choice>
          <mc:Fallback>
            <w:pict>
              <v:shape id="文本框 14" o:spid="_x0000_s1026" o:spt="202" type="#_x0000_t202" style="position:absolute;left:0pt;margin-left:225.1pt;margin-top:14.6pt;height:88.65pt;width:176.45pt;z-index:251662336;mso-width-relative:page;mso-height-relative:page;" fillcolor="#FFFFFF" filled="t" stroked="t" coordsize="21600,21600" o:gfxdata="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LZKLk2AAAAAoBAAAPAAAAAAAAAAEAIAAAACIAAABkcnMvZG93bnJldi54bWxQSwECFAAU&#10;AAAACACHTuJAJ80S3fEBAADpAwAADgAAAAAAAAABACAAAAAnAQAAZHJzL2Uyb0RvYy54bWxQSwUG&#10;AAAAAAYABgBZAQAAigUAAAAA&#10;">
                <v:fill on="t" focussize="0,0"/>
                <v:stroke color="#000000" joinstyle="miter" dashstyle="dash"/>
                <v:imagedata o:title=""/>
                <o:lock v:ext="edit" aspectratio="f"/>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4</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供应商承诺声明</w:t>
      </w:r>
    </w:p>
    <w:p>
      <w:pPr>
        <w:keepNext w:val="0"/>
        <w:keepLines w:val="0"/>
        <w:widowControl w:val="0"/>
        <w:suppressLineNumbers w:val="0"/>
        <w:spacing w:before="0" w:beforeAutospacing="0" w:after="0" w:afterAutospacing="0" w:line="52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w:t>
      </w:r>
      <w:r>
        <w:rPr>
          <w:rFonts w:hint="eastAsia" w:ascii="仿宋_GB2312" w:hAnsi="微软雅黑" w:eastAsia="仿宋_GB2312" w:cs="仿宋_GB2312"/>
          <w:kern w:val="2"/>
          <w:sz w:val="28"/>
          <w:szCs w:val="28"/>
          <w:u w:val="single"/>
          <w:lang w:val="en-US" w:eastAsia="zh-CN" w:bidi="ar"/>
        </w:rPr>
        <w:t>（报价供应商全称）</w:t>
      </w:r>
      <w:r>
        <w:rPr>
          <w:rFonts w:hint="eastAsia" w:ascii="仿宋_GB2312" w:hAnsi="宋体" w:eastAsia="仿宋_GB2312" w:cs="仿宋_GB2312"/>
          <w:kern w:val="2"/>
          <w:sz w:val="28"/>
          <w:szCs w:val="28"/>
          <w:lang w:val="en-US" w:eastAsia="zh-CN" w:bidi="ar"/>
        </w:rPr>
        <w:t>自愿参加贵部组织的</w:t>
      </w:r>
      <w:r>
        <w:rPr>
          <w:rFonts w:hint="eastAsia" w:ascii="仿宋_GB2312" w:hAnsi="宋体" w:eastAsia="仿宋_GB2312" w:cs="仿宋_GB2312"/>
          <w:sz w:val="28"/>
          <w:szCs w:val="28"/>
          <w:u w:val="single"/>
        </w:rPr>
        <w:t>某单位</w:t>
      </w:r>
      <w:r>
        <w:rPr>
          <w:rFonts w:hint="eastAsia" w:ascii="仿宋_GB2312" w:hAnsi="宋体" w:eastAsia="仿宋_GB2312" w:cs="仿宋_GB2312"/>
          <w:sz w:val="28"/>
          <w:szCs w:val="28"/>
          <w:u w:val="single"/>
          <w:lang w:eastAsia="zh-CN"/>
        </w:rPr>
        <w:t>体育馆吸声帘幕</w:t>
      </w:r>
      <w:r>
        <w:rPr>
          <w:rFonts w:hint="eastAsia" w:ascii="仿宋_GB2312" w:hAnsi="宋体" w:eastAsia="仿宋_GB2312" w:cs="仿宋_GB2312"/>
          <w:kern w:val="2"/>
          <w:sz w:val="28"/>
          <w:szCs w:val="28"/>
          <w:lang w:val="en-US" w:eastAsia="zh-CN" w:bidi="ar"/>
        </w:rPr>
        <w:t>、（项目编号：</w:t>
      </w:r>
      <w:r>
        <w:rPr>
          <w:rFonts w:hint="eastAsia" w:ascii="仿宋_GB2312" w:hAnsi="宋体" w:eastAsia="仿宋_GB2312" w:cs="仿宋_GB2312"/>
          <w:kern w:val="2"/>
          <w:sz w:val="28"/>
          <w:szCs w:val="28"/>
          <w:u w:val="single"/>
          <w:lang w:val="en-US" w:eastAsia="zh-CN" w:bidi="ar"/>
        </w:rPr>
        <w:t xml:space="preserve"> </w:t>
      </w:r>
      <w:r>
        <w:rPr>
          <w:rFonts w:hint="eastAsia" w:ascii="仿宋_GB2312" w:hAnsi="宋体" w:eastAsia="仿宋_GB2312" w:cs="仿宋_GB2312"/>
          <w:sz w:val="28"/>
          <w:szCs w:val="28"/>
          <w:u w:val="single"/>
        </w:rPr>
        <w:t>2026-YKGJGXJYBZ-W900</w:t>
      </w:r>
      <w:r>
        <w:rPr>
          <w:rFonts w:hint="eastAsia" w:ascii="仿宋_GB2312" w:hAnsi="宋体" w:eastAsia="仿宋_GB2312" w:cs="仿宋_GB2312"/>
          <w:sz w:val="28"/>
          <w:szCs w:val="28"/>
          <w:u w:val="single"/>
          <w:lang w:val="en-US" w:eastAsia="zh-CN"/>
        </w:rPr>
        <w:t>4</w:t>
      </w:r>
      <w:r>
        <w:rPr>
          <w:rFonts w:hint="eastAsia" w:ascii="仿宋_GB2312" w:hAnsi="宋体" w:eastAsia="仿宋_GB2312" w:cs="仿宋_GB2312"/>
          <w:kern w:val="2"/>
          <w:sz w:val="28"/>
          <w:szCs w:val="28"/>
          <w:u w:val="single"/>
          <w:lang w:val="en-US" w:eastAsia="zh-CN" w:bidi="ar"/>
        </w:rPr>
        <w:t xml:space="preserve"> </w:t>
      </w:r>
      <w:r>
        <w:rPr>
          <w:rFonts w:hint="eastAsia" w:ascii="仿宋_GB2312" w:hAnsi="宋体" w:eastAsia="仿宋_GB2312" w:cs="仿宋_GB2312"/>
          <w:kern w:val="2"/>
          <w:sz w:val="28"/>
          <w:szCs w:val="28"/>
          <w:lang w:val="en-US" w:eastAsia="zh-CN" w:bidi="ar"/>
        </w:rPr>
        <w:t>）采购活动，承诺声明如下：</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一、供应商诚信承诺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1.如实编写报价文件，对报价文件中提供的文件材料、图片影像、财务数据、资产情况及相应证明等材料的真实性、完整性、准确性，承担相应的法律责任。</w:t>
      </w:r>
    </w:p>
    <w:p>
      <w:pPr>
        <w:keepNext w:val="0"/>
        <w:keepLines w:val="0"/>
        <w:widowControl/>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r>
        <w:rPr>
          <w:rFonts w:hint="eastAsia" w:ascii="仿宋_GB2312" w:hAnsi="宋体" w:eastAsia="仿宋_GB2312" w:cs="仿宋_GB2312"/>
          <w:kern w:val="2"/>
          <w:sz w:val="28"/>
          <w:szCs w:val="28"/>
          <w:lang w:val="en-US" w:eastAsia="zh-CN" w:bidi="ar"/>
        </w:rPr>
        <w:t>因单位转制、兼并、股改等特殊情况，无法提供原始材料、财务数据、资产情况等，造成单位信息难以确认时，自愿放弃参加军队采购活动。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r>
        <w:rPr>
          <w:rFonts w:hint="eastAsia" w:ascii="仿宋_GB2312" w:hAnsi="宋体" w:eastAsia="仿宋_GB2312" w:cs="仿宋_GB2312"/>
          <w:kern w:val="2"/>
          <w:sz w:val="28"/>
          <w:szCs w:val="28"/>
          <w:lang w:val="en-US" w:eastAsia="zh-CN" w:bidi="ar"/>
        </w:rPr>
        <w:t>在提供报价文件或现场核查时，如存在伪造文件材料，提供虚假图片影像、业绩合同、材料数据等，造假或篡改相关数据及资产等情况，自愿放弃成交资格并无条件接受相应处罚。</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二、保密承诺</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1.严格遵守国家和军队的保密法律法规，履行保密义务。</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2.不以任何方式泄露或传播本次采购项目相关信息。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3.不违规记录、存储、复制本次采购项目相关信息。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4.比价文件以及相关技术文件专室放置、专盘存储、专人管理。</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5.未经采购机构审查批准，不得擅自在互联网、通讯媒体等发表涉及此次采购项目相关信息。</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三、未被列入违法失信名单承诺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四、</w:t>
      </w:r>
      <w:r>
        <w:rPr>
          <w:rFonts w:hint="eastAsia" w:ascii="黑体" w:hAnsi="宋体" w:eastAsia="黑体" w:cs="宋体"/>
          <w:kern w:val="2"/>
          <w:sz w:val="28"/>
          <w:szCs w:val="28"/>
          <w:lang w:val="en-US" w:eastAsia="zh-CN" w:bidi="ar"/>
        </w:rPr>
        <w:t>关联</w:t>
      </w:r>
      <w:r>
        <w:rPr>
          <w:rFonts w:hint="eastAsia" w:ascii="黑体" w:hAnsi="宋体" w:eastAsia="黑体" w:cs="黑体"/>
          <w:kern w:val="2"/>
          <w:sz w:val="28"/>
          <w:szCs w:val="28"/>
          <w:lang w:val="en-US" w:eastAsia="zh-CN" w:bidi="ar"/>
        </w:rPr>
        <w:t>关系企业不参与采购活动承诺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与我单位负责人为同一人或存在直接控股或管理关系的不同供应商，未参加同一包采购活动。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我单位为生产型企业的，与我单位生产场经营地址或注册登记地址为同一地址的其他生产型企业，未参加同一包采购活动。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我单位提供的业绩证明材料中，合同缔约方不存在控股或管理关系。</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五、前3年没有重大违法记录的书面声明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参加军队采购活动前3年内，在经营活动中没有受到刑事处罚或者责令停产停业、吊销许可证或者执照、较大数额罚款（200万元以上）等重大违法记录；</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六、没有发生过重大质量安全事故的书面声明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我单位近3年没有发生过重大质量安全事故。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七、非外资独资企业或控股企业的书面声明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我单位为非外资独资企业或控股企业。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如果我方违反上述承诺声明内容，愿意承担由此导致的一切不利后果和法律责任，接受军队采购管理部门和采购机构按国家和军队有关法规作出的相关处罚。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600" w:lineRule="exact"/>
        <w:ind w:left="0" w:right="0" w:firstLine="3080" w:firstLineChars="1100"/>
        <w:jc w:val="left"/>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法定代表人（或授权代表）：（签字）</w:t>
      </w:r>
    </w:p>
    <w:p>
      <w:pPr>
        <w:pStyle w:val="5"/>
        <w:widowControl/>
        <w:spacing w:before="0" w:beforeAutospacing="0" w:after="0" w:afterAutospacing="0"/>
        <w:ind w:left="0" w:leftChars="0" w:right="0"/>
        <w:rPr>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22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2">
    <w:name w:val="annotation text"/>
    <w:basedOn w:val="1"/>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3">
    <w:name w:val="Body Text"/>
    <w:basedOn w:val="1"/>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4">
    <w:name w:val="Body Text Indent"/>
    <w:basedOn w:val="1"/>
    <w:qFormat/>
    <w:uiPriority w:val="0"/>
    <w:pPr>
      <w:spacing w:after="120" w:afterLines="0" w:afterAutospacing="0"/>
      <w:ind w:left="420" w:leftChars="200"/>
    </w:pPr>
  </w:style>
  <w:style w:type="paragraph" w:styleId="5">
    <w:name w:val="index 4"/>
    <w:basedOn w:val="1"/>
    <w:next w:val="1"/>
    <w:qFormat/>
    <w:uiPriority w:val="0"/>
    <w:pPr>
      <w:keepNext w:val="0"/>
      <w:keepLines w:val="0"/>
      <w:widowControl w:val="0"/>
      <w:suppressLineNumbers w:val="0"/>
      <w:spacing w:before="0" w:beforeAutospacing="0" w:after="0" w:afterAutospacing="0"/>
      <w:ind w:left="600" w:leftChars="600" w:right="0"/>
      <w:jc w:val="both"/>
    </w:pPr>
    <w:rPr>
      <w:rFonts w:hint="default" w:ascii="Verdana" w:hAnsi="Verdana" w:eastAsia="宋体" w:cs="Times New Roman"/>
      <w:kern w:val="2"/>
      <w:sz w:val="21"/>
      <w:szCs w:val="20"/>
      <w:lang w:val="en-US" w:eastAsia="zh-CN" w:bidi="ar"/>
    </w:rPr>
  </w:style>
  <w:style w:type="paragraph" w:styleId="6">
    <w:name w:val="Body Text Indent 2"/>
    <w:basedOn w:val="1"/>
    <w:qFormat/>
    <w:uiPriority w:val="0"/>
    <w:pPr>
      <w:keepNext w:val="0"/>
      <w:keepLines w:val="0"/>
      <w:widowControl w:val="0"/>
      <w:suppressLineNumbers w:val="0"/>
      <w:spacing w:before="0" w:beforeAutospacing="0" w:after="120" w:afterAutospacing="0" w:line="480" w:lineRule="auto"/>
      <w:ind w:left="420" w:leftChars="200" w:right="0"/>
      <w:jc w:val="both"/>
    </w:pPr>
    <w:rPr>
      <w:rFonts w:hint="default" w:ascii="Times New Roman" w:hAnsi="Times New Roman" w:eastAsia="宋体" w:cs="Times New Roman"/>
      <w:kern w:val="2"/>
      <w:sz w:val="21"/>
      <w:szCs w:val="24"/>
      <w:lang w:val="en-US" w:eastAsia="zh-CN" w:bidi="ar"/>
    </w:rPr>
  </w:style>
  <w:style w:type="paragraph" w:styleId="7">
    <w:name w:val="Normal (Web)"/>
    <w:basedOn w:val="1"/>
    <w:qFormat/>
    <w:uiPriority w:val="0"/>
    <w:pPr>
      <w:keepNext w:val="0"/>
      <w:keepLines w:val="0"/>
      <w:widowControl w:val="0"/>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styleId="8">
    <w:name w:val="Body Text First Indent 2"/>
    <w:basedOn w:val="4"/>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eastAsia" w:ascii="仿宋_GB2312" w:hAnsi="宋体" w:eastAsia="仿宋_GB2312" w:cs="Times New Roman"/>
      <w:color w:val="000000"/>
      <w:spacing w:val="4"/>
      <w:kern w:val="2"/>
      <w:sz w:val="21"/>
      <w:szCs w:val="24"/>
      <w:lang w:val="en-US" w:eastAsia="zh-CN" w:bidi="ar"/>
    </w:rPr>
  </w:style>
  <w:style w:type="paragraph" w:customStyle="1" w:styleId="11">
    <w:name w:val="index 4"/>
    <w:basedOn w:val="1"/>
    <w:next w:val="1"/>
    <w:qFormat/>
    <w:uiPriority w:val="0"/>
    <w:pPr>
      <w:keepNext w:val="0"/>
      <w:keepLines w:val="0"/>
      <w:widowControl w:val="0"/>
      <w:suppressLineNumbers w:val="0"/>
      <w:spacing w:before="0" w:beforeLines="0" w:beforeAutospacing="0" w:after="0" w:afterLines="0" w:afterAutospacing="0"/>
      <w:ind w:left="600" w:leftChars="600" w:right="0"/>
      <w:jc w:val="both"/>
    </w:pPr>
    <w:rPr>
      <w:rFonts w:hint="default" w:ascii="Verdana" w:hAnsi="Verdana" w:eastAsia="宋体" w:cs="Times New Roman"/>
      <w:kern w:val="2"/>
      <w:sz w:val="21"/>
      <w:szCs w:val="20"/>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2026-07-15T00:11:12Z</dcterms:created>
  <dc:creator>admin</dc:creator>
  <cp:lastModifiedBy>许天罡</cp:lastModifiedBy>
  <dcterms:modified xsi:type="dcterms:W3CDTF">2026-07-15T00:11:56Z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