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290" w:beforeLines="50" w:after="290" w:afterLines="50" w:line="560" w:lineRule="exact"/>
        <w:jc w:val="center"/>
        <w:outlineLvl w:val="0"/>
        <w:rPr>
          <w:rFonts w:eastAsia="方正小标宋简体"/>
          <w:sz w:val="44"/>
          <w:szCs w:val="44"/>
        </w:rPr>
      </w:pPr>
      <w:r>
        <w:rPr>
          <w:rFonts w:hint="eastAsia" w:eastAsia="方正小标宋简体"/>
          <w:sz w:val="44"/>
          <w:szCs w:val="44"/>
        </w:rPr>
        <w:t xml:space="preserve"> </w:t>
      </w:r>
      <w:r>
        <w:rPr>
          <w:rFonts w:hint="eastAsia" w:eastAsia="方正小标宋简体"/>
          <w:sz w:val="44"/>
          <w:szCs w:val="44"/>
          <w:lang w:val="en-US" w:eastAsia="zh-CN"/>
        </w:rPr>
        <w:t>LED电子屏</w:t>
      </w:r>
      <w:r>
        <w:rPr>
          <w:rFonts w:hint="eastAsia" w:eastAsia="方正小标宋简体"/>
          <w:sz w:val="44"/>
          <w:szCs w:val="44"/>
        </w:rPr>
        <w:t>（</w:t>
      </w:r>
      <w:r>
        <w:rPr>
          <w:rFonts w:hint="eastAsia" w:eastAsia="方正小标宋简体"/>
          <w:sz w:val="44"/>
          <w:szCs w:val="44"/>
          <w:lang w:eastAsia="zh-CN"/>
        </w:rPr>
        <w:t>新训大队电子屏</w:t>
      </w:r>
      <w:r>
        <w:rPr>
          <w:rFonts w:hint="eastAsia" w:eastAsia="方正小标宋简体"/>
          <w:sz w:val="44"/>
          <w:szCs w:val="44"/>
        </w:rPr>
        <w:t>）自行采购方案</w:t>
      </w:r>
    </w:p>
    <w:p>
      <w:pPr>
        <w:spacing w:line="560" w:lineRule="exact"/>
        <w:ind w:firstLine="606" w:firstLineChars="200"/>
        <w:jc w:val="left"/>
        <w:outlineLvl w:val="0"/>
        <w:rPr>
          <w:rFonts w:ascii="黑体" w:hAnsi="黑体" w:eastAsia="黑体"/>
          <w:sz w:val="32"/>
          <w:szCs w:val="32"/>
        </w:rPr>
      </w:pPr>
      <w:r>
        <w:rPr>
          <w:rFonts w:hint="eastAsia" w:ascii="黑体" w:hAnsi="黑体" w:eastAsia="黑体"/>
          <w:sz w:val="32"/>
          <w:szCs w:val="32"/>
        </w:rPr>
        <w:t>一、技术标准</w:t>
      </w:r>
    </w:p>
    <w:p>
      <w:pPr>
        <w:pStyle w:val="6"/>
        <w:keepNext/>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（一）采购名称</w:t>
      </w:r>
    </w:p>
    <w:p>
      <w:pPr>
        <w:spacing w:line="560" w:lineRule="exact"/>
        <w:ind w:firstLine="909" w:firstLineChars="300"/>
        <w:jc w:val="left"/>
        <w:outlineLvl w:val="2"/>
        <w:rPr>
          <w:rFonts w:eastAsia="仿宋_GB2312"/>
          <w:bCs/>
          <w:sz w:val="32"/>
          <w:szCs w:val="32"/>
        </w:rPr>
      </w:pPr>
      <w:r>
        <w:rPr>
          <w:rFonts w:hint="eastAsia" w:eastAsia="仿宋_GB2312"/>
          <w:bCs/>
          <w:sz w:val="32"/>
          <w:szCs w:val="32"/>
        </w:rPr>
        <w:t>项目</w:t>
      </w:r>
      <w:r>
        <w:rPr>
          <w:rFonts w:eastAsia="仿宋_GB2312"/>
          <w:bCs/>
          <w:sz w:val="32"/>
          <w:szCs w:val="32"/>
        </w:rPr>
        <w:t>名称：</w:t>
      </w:r>
      <w:r>
        <w:rPr>
          <w:rFonts w:hint="eastAsia" w:eastAsia="仿宋_GB2312"/>
          <w:bCs/>
          <w:sz w:val="32"/>
          <w:szCs w:val="32"/>
          <w:lang w:val="en-US" w:eastAsia="zh-CN"/>
        </w:rPr>
        <w:t>LED电子屏</w:t>
      </w:r>
      <w:r>
        <w:rPr>
          <w:rFonts w:hint="eastAsia" w:eastAsia="仿宋_GB2312"/>
          <w:bCs/>
          <w:sz w:val="32"/>
          <w:szCs w:val="32"/>
        </w:rPr>
        <w:t>（</w:t>
      </w:r>
      <w:r>
        <w:rPr>
          <w:rFonts w:hint="eastAsia" w:eastAsia="仿宋_GB2312"/>
          <w:bCs/>
          <w:sz w:val="32"/>
          <w:szCs w:val="32"/>
          <w:lang w:eastAsia="zh-CN"/>
        </w:rPr>
        <w:t>新训大队电子屏</w:t>
      </w:r>
      <w:r>
        <w:rPr>
          <w:rFonts w:hint="eastAsia" w:eastAsia="仿宋_GB2312"/>
          <w:bCs/>
          <w:sz w:val="32"/>
          <w:szCs w:val="32"/>
        </w:rPr>
        <w:t>）</w:t>
      </w:r>
    </w:p>
    <w:p>
      <w:pPr>
        <w:pStyle w:val="25"/>
        <w:ind w:firstLine="604"/>
        <w:outlineLvl w:val="1"/>
        <w:rPr>
          <w:rFonts w:ascii="仿宋_GB2312" w:hAnsi="宋体" w:eastAsia="仿宋_GB2312"/>
          <w:kern w:val="2"/>
          <w:sz w:val="28"/>
          <w:szCs w:val="20"/>
        </w:rPr>
      </w:pPr>
      <w:r>
        <w:rPr>
          <w:rFonts w:hint="eastAsia" w:ascii="楷体_GB2312" w:hAnsi="宋体" w:eastAsia="楷体_GB2312"/>
          <w:kern w:val="2"/>
          <w:sz w:val="32"/>
          <w:szCs w:val="20"/>
        </w:rPr>
        <w:t>（二）具体技术指标要求</w:t>
      </w:r>
      <w:r>
        <w:rPr>
          <w:rFonts w:hint="eastAsia" w:ascii="仿宋_GB2312" w:hAnsi="宋体" w:eastAsia="仿宋_GB2312"/>
          <w:kern w:val="2"/>
          <w:sz w:val="28"/>
          <w:szCs w:val="20"/>
        </w:rPr>
        <w:t>:</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1.尺寸要求：长3.6m，宽2.1m，考虑到墙面实际情况及显示比例要求，长、宽浮动空间应≤0.1m；</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2.像素点间距：≤2.0mm；</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3.像素密度≥250000点/㎡</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4.像素组成与排列方式：1R1G1B，SMD，表贴三合一，竖向线性排列，铜线封装，五面黑灯，表面不反光；</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5.亮度：0-2000cd/㎡可调，支持256级无灰度等级调节，可设置高亮度定时调节，支持通过亮度传感器自动调节（手动、自动、软件调节）；</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6.亮度均匀性：≥99.3%；</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7.支持HDR高动态光照渲染技术；支持高动态范围图像技术显示（HDR，High-Dynamic Range），检测项目峰值亮度1000-1500，黑色亮度≤0.05cd/㎡、EOTF曲线拟合度0.7-1.3、色域覆盖率≥95%、色域重合度≥93%，达到HDR3标准，符合CESI/TS008-2019标准的HDR3.0认证；</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8.色度均匀性（校正后）：±0.0005Cx，Cy之内；</w:t>
      </w:r>
    </w:p>
    <w:p>
      <w:pPr>
        <w:spacing w:line="560" w:lineRule="exact"/>
        <w:ind w:firstLine="645"/>
        <w:jc w:val="left"/>
        <w:rPr>
          <w:rFonts w:hint="default"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9.可视角度：水平视角≥178°/垂直视角≥178°；</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10.具有LED控制系统操控软件著作权证书、LED显示管理软件著作权证书、多语言管理服务软件著作权证书，提供可查询证明材料；</w:t>
      </w:r>
    </w:p>
    <w:p>
      <w:pPr>
        <w:spacing w:line="560" w:lineRule="exact"/>
        <w:ind w:firstLine="645"/>
        <w:jc w:val="left"/>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11.产品具有3C认证；</w:t>
      </w:r>
    </w:p>
    <w:p>
      <w:pPr>
        <w:spacing w:line="560" w:lineRule="exact"/>
        <w:ind w:firstLine="645"/>
        <w:jc w:val="left"/>
        <w:rPr>
          <w:rFonts w:hint="default"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12.相关技术参数需提供CNAS、CMA、ILAC-MRA认证的第三方检测报告。</w:t>
      </w:r>
    </w:p>
    <w:p>
      <w:pPr>
        <w:pStyle w:val="25"/>
        <w:ind w:firstLine="604"/>
        <w:outlineLvl w:val="1"/>
        <w:rPr>
          <w:rFonts w:ascii="楷体_GB2312" w:hAnsi="宋体" w:eastAsia="楷体_GB2312"/>
          <w:sz w:val="32"/>
          <w:szCs w:val="20"/>
        </w:rPr>
      </w:pPr>
      <w:r>
        <w:rPr>
          <w:rFonts w:hint="eastAsia" w:ascii="楷体_GB2312" w:hAnsi="宋体" w:eastAsia="楷体_GB2312"/>
          <w:sz w:val="32"/>
          <w:szCs w:val="20"/>
        </w:rPr>
        <w:t>（三）实施人员要求</w:t>
      </w:r>
    </w:p>
    <w:p>
      <w:pPr>
        <w:keepNext/>
        <w:keepLines/>
        <w:snapToGrid w:val="0"/>
        <w:spacing w:line="560" w:lineRule="exact"/>
        <w:ind w:firstLine="606" w:firstLineChars="200"/>
        <w:jc w:val="left"/>
        <w:outlineLvl w:val="2"/>
        <w:rPr>
          <w:rFonts w:eastAsia="仿宋_GB2312"/>
          <w:bCs/>
          <w:sz w:val="32"/>
          <w:szCs w:val="32"/>
        </w:rPr>
      </w:pPr>
      <w:r>
        <w:rPr>
          <w:rFonts w:hint="eastAsia" w:eastAsia="仿宋_GB2312"/>
          <w:bCs/>
          <w:sz w:val="32"/>
          <w:szCs w:val="32"/>
        </w:rPr>
        <w:t>无。</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仿宋_GB2312" w:eastAsia="仿宋_GB2312"/>
          <w:sz w:val="32"/>
          <w:szCs w:val="32"/>
        </w:rPr>
        <w:t>（</w:t>
      </w:r>
      <w:r>
        <w:rPr>
          <w:rFonts w:hint="eastAsia" w:ascii="楷体_GB2312" w:hAnsi="楷体_GB2312" w:eastAsia="楷体_GB2312" w:cs="楷体_GB2312"/>
          <w:sz w:val="32"/>
          <w:szCs w:val="32"/>
        </w:rPr>
        <w:t>四</w:t>
      </w:r>
      <w:r>
        <w:rPr>
          <w:rFonts w:hint="eastAsia" w:ascii="仿宋_GB2312" w:eastAsia="仿宋_GB2312"/>
          <w:sz w:val="32"/>
          <w:szCs w:val="32"/>
        </w:rPr>
        <w:t>）</w:t>
      </w:r>
      <w:r>
        <w:rPr>
          <w:rFonts w:hint="eastAsia" w:ascii="楷体_GB2312" w:hAnsi="宋体" w:eastAsia="楷体_GB2312"/>
          <w:sz w:val="32"/>
          <w:szCs w:val="20"/>
        </w:rPr>
        <w:t>生产及安装调试等要求</w:t>
      </w:r>
    </w:p>
    <w:p>
      <w:pPr>
        <w:pStyle w:val="6"/>
        <w:tabs>
          <w:tab w:val="center" w:pos="4473"/>
        </w:tabs>
        <w:spacing w:after="0" w:line="560" w:lineRule="exact"/>
        <w:ind w:firstLine="526" w:firstLineChars="200"/>
        <w:rPr>
          <w:rFonts w:eastAsia="仿宋_GB2312"/>
          <w:bCs/>
          <w:sz w:val="32"/>
          <w:szCs w:val="32"/>
        </w:rPr>
      </w:pPr>
      <w:r>
        <w:rPr>
          <w:rFonts w:hint="eastAsia" w:ascii="仿宋_GB2312" w:eastAsia="仿宋_GB2312"/>
          <w:sz w:val="28"/>
          <w:szCs w:val="28"/>
        </w:rPr>
        <w:t>中标供应商（乙方）负责系统的供货、调试，解决设备使用中的相关技术问题。</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（五）供货、安装周期及交货地点要求</w:t>
      </w:r>
    </w:p>
    <w:p>
      <w:pPr>
        <w:spacing w:line="560" w:lineRule="exact"/>
        <w:ind w:firstLine="645"/>
        <w:jc w:val="left"/>
        <w:rPr>
          <w:rFonts w:ascii="仿宋_GB2312" w:eastAsia="仿宋_GB2312"/>
          <w:sz w:val="28"/>
          <w:szCs w:val="28"/>
        </w:rPr>
      </w:pPr>
      <w:r>
        <w:rPr>
          <w:rFonts w:hint="eastAsia" w:ascii="仿宋_GB2312" w:eastAsia="仿宋_GB2312"/>
          <w:sz w:val="28"/>
          <w:szCs w:val="28"/>
        </w:rPr>
        <w:t>1.合同生效后，乙方在</w:t>
      </w:r>
      <w:r>
        <w:rPr>
          <w:rFonts w:hint="eastAsia" w:ascii="仿宋_GB2312" w:eastAsia="仿宋_GB2312"/>
          <w:sz w:val="28"/>
          <w:szCs w:val="28"/>
          <w:lang w:val="en-US" w:eastAsia="zh-CN"/>
        </w:rPr>
        <w:t>10日</w:t>
      </w:r>
      <w:r>
        <w:rPr>
          <w:rFonts w:hint="eastAsia" w:ascii="仿宋_GB2312" w:eastAsia="仿宋_GB2312"/>
          <w:sz w:val="28"/>
          <w:szCs w:val="28"/>
        </w:rPr>
        <w:t>内完成交付。</w:t>
      </w:r>
    </w:p>
    <w:p>
      <w:pPr>
        <w:spacing w:line="560" w:lineRule="exact"/>
        <w:ind w:firstLine="645"/>
        <w:jc w:val="left"/>
        <w:rPr>
          <w:rFonts w:ascii="仿宋_GB2312" w:eastAsia="仿宋_GB2312"/>
          <w:sz w:val="28"/>
          <w:szCs w:val="28"/>
        </w:rPr>
      </w:pPr>
      <w:r>
        <w:rPr>
          <w:rFonts w:hint="eastAsia" w:ascii="仿宋_GB2312" w:eastAsia="仿宋_GB2312"/>
          <w:sz w:val="28"/>
          <w:szCs w:val="28"/>
        </w:rPr>
        <w:t>2.乙方提供设备的各项技术性能指标必须达到合同和技术文件规定的要求。</w:t>
      </w:r>
    </w:p>
    <w:p>
      <w:pPr>
        <w:pStyle w:val="6"/>
        <w:spacing w:after="0" w:line="560" w:lineRule="exact"/>
        <w:ind w:firstLine="526" w:firstLineChars="200"/>
        <w:rPr>
          <w:rFonts w:hint="eastAsia" w:ascii="仿宋_GB2312" w:hAnsi="宋体" w:eastAsia="仿宋_GB2312"/>
          <w:sz w:val="32"/>
          <w:szCs w:val="32"/>
        </w:rPr>
      </w:pPr>
      <w:r>
        <w:rPr>
          <w:rFonts w:hint="eastAsia" w:ascii="仿宋_GB2312" w:eastAsia="仿宋_GB2312"/>
          <w:sz w:val="28"/>
          <w:szCs w:val="28"/>
        </w:rPr>
        <w:t>3.交货地点：湖南</w:t>
      </w:r>
      <w:r>
        <w:rPr>
          <w:rFonts w:hint="eastAsia" w:ascii="仿宋_GB2312" w:eastAsia="仿宋_GB2312"/>
          <w:sz w:val="28"/>
          <w:szCs w:val="28"/>
          <w:lang w:eastAsia="zh-CN"/>
        </w:rPr>
        <w:t>省</w:t>
      </w:r>
      <w:r>
        <w:rPr>
          <w:rFonts w:hint="eastAsia" w:ascii="仿宋_GB2312" w:eastAsia="仿宋_GB2312"/>
          <w:sz w:val="28"/>
          <w:szCs w:val="28"/>
        </w:rPr>
        <w:t>长沙</w:t>
      </w:r>
      <w:r>
        <w:rPr>
          <w:rFonts w:hint="eastAsia" w:ascii="仿宋_GB2312" w:eastAsia="仿宋_GB2312"/>
          <w:sz w:val="28"/>
          <w:szCs w:val="28"/>
          <w:lang w:eastAsia="zh-CN"/>
        </w:rPr>
        <w:t>市</w:t>
      </w:r>
      <w:r>
        <w:rPr>
          <w:rFonts w:hint="eastAsia" w:ascii="仿宋_GB2312" w:eastAsia="仿宋_GB2312"/>
          <w:sz w:val="28"/>
          <w:szCs w:val="28"/>
        </w:rPr>
        <w:t>，采购单位（甲方）指定地点。</w:t>
      </w:r>
    </w:p>
    <w:p>
      <w:pPr>
        <w:spacing w:line="560" w:lineRule="exact"/>
        <w:ind w:firstLine="606" w:firstLineChars="200"/>
        <w:jc w:val="left"/>
        <w:outlineLvl w:val="0"/>
        <w:rPr>
          <w:rFonts w:ascii="黑体" w:hAnsi="黑体" w:eastAsia="黑体"/>
          <w:sz w:val="32"/>
          <w:szCs w:val="32"/>
        </w:rPr>
      </w:pPr>
      <w:r>
        <w:rPr>
          <w:rFonts w:hint="eastAsia" w:ascii="黑体" w:hAnsi="黑体" w:eastAsia="黑体"/>
          <w:sz w:val="32"/>
          <w:szCs w:val="32"/>
        </w:rPr>
        <w:t>二、服务要求</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（一）售后质保培训等要求</w:t>
      </w:r>
    </w:p>
    <w:p>
      <w:pPr>
        <w:spacing w:line="560" w:lineRule="exact"/>
        <w:ind w:firstLine="645"/>
        <w:jc w:val="left"/>
        <w:rPr>
          <w:rFonts w:hint="eastAsia" w:ascii="仿宋_GB2312" w:eastAsia="仿宋_GB2312"/>
          <w:sz w:val="28"/>
          <w:szCs w:val="28"/>
        </w:rPr>
      </w:pPr>
      <w:r>
        <w:rPr>
          <w:rFonts w:hint="eastAsia" w:ascii="仿宋_GB2312" w:eastAsia="仿宋_GB2312"/>
          <w:sz w:val="28"/>
          <w:szCs w:val="28"/>
        </w:rPr>
        <w:t>1.项目质保期自项目</w:t>
      </w:r>
      <w:r>
        <w:rPr>
          <w:rFonts w:ascii="仿宋_GB2312" w:eastAsia="仿宋_GB2312"/>
          <w:sz w:val="28"/>
          <w:szCs w:val="28"/>
        </w:rPr>
        <w:t>验收合格之日起算，</w:t>
      </w:r>
      <w:r>
        <w:rPr>
          <w:rFonts w:hint="eastAsia" w:ascii="仿宋_GB2312" w:eastAsia="仿宋_GB2312"/>
          <w:sz w:val="28"/>
          <w:szCs w:val="28"/>
          <w:lang w:eastAsia="zh-CN"/>
        </w:rPr>
        <w:t>两</w:t>
      </w:r>
      <w:r>
        <w:rPr>
          <w:rFonts w:ascii="仿宋_GB2312" w:eastAsia="仿宋_GB2312"/>
          <w:sz w:val="28"/>
          <w:szCs w:val="28"/>
        </w:rPr>
        <w:t>年质保</w:t>
      </w:r>
      <w:r>
        <w:rPr>
          <w:rFonts w:hint="eastAsia" w:ascii="仿宋_GB2312" w:eastAsia="仿宋_GB2312"/>
          <w:sz w:val="28"/>
          <w:szCs w:val="28"/>
        </w:rPr>
        <w:t>。质保期内免费提供硬件维修、更换、固件升级、软件维护、软件升级等技术支持。质保期内设备发生任何非人为故障，由供应商负责恢复。</w:t>
      </w:r>
    </w:p>
    <w:p>
      <w:pPr>
        <w:spacing w:line="560" w:lineRule="exact"/>
        <w:ind w:firstLine="645"/>
        <w:jc w:val="left"/>
        <w:rPr>
          <w:rFonts w:ascii="仿宋_GB2312" w:eastAsia="仿宋_GB2312"/>
          <w:sz w:val="28"/>
          <w:szCs w:val="28"/>
        </w:rPr>
      </w:pPr>
      <w:r>
        <w:rPr>
          <w:rFonts w:hint="eastAsia" w:ascii="仿宋_GB2312" w:eastAsia="仿宋_GB2312"/>
          <w:sz w:val="28"/>
          <w:szCs w:val="28"/>
        </w:rPr>
        <w:t>2.在质保期内，如在后期使用过程中发现问题，成交供应商技术人员应提供远程支持，无法解决的问题24小时内到达现场，并提出解决方案，并于到达后48小时内修复，疑难问题1周</w:t>
      </w:r>
      <w:r>
        <w:rPr>
          <w:rFonts w:ascii="仿宋_GB2312" w:eastAsia="仿宋_GB2312"/>
          <w:sz w:val="28"/>
          <w:szCs w:val="28"/>
        </w:rPr>
        <w:t>内解决</w:t>
      </w:r>
      <w:r>
        <w:rPr>
          <w:rFonts w:hint="eastAsia" w:ascii="仿宋_GB2312" w:eastAsia="仿宋_GB2312"/>
          <w:sz w:val="28"/>
          <w:szCs w:val="28"/>
        </w:rPr>
        <w:t>。</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（二）保密要求</w:t>
      </w:r>
    </w:p>
    <w:p>
      <w:pPr>
        <w:spacing w:line="560" w:lineRule="exact"/>
        <w:ind w:firstLine="645"/>
        <w:jc w:val="left"/>
        <w:rPr>
          <w:rFonts w:ascii="仿宋_GB2312" w:eastAsia="仿宋_GB2312"/>
          <w:sz w:val="28"/>
          <w:szCs w:val="28"/>
        </w:rPr>
      </w:pPr>
      <w:r>
        <w:rPr>
          <w:rFonts w:hint="eastAsia" w:ascii="仿宋_GB2312" w:eastAsia="仿宋_GB2312"/>
          <w:sz w:val="28"/>
          <w:szCs w:val="28"/>
        </w:rPr>
        <w:t>甲、乙双方在采购和履行合同过程中所获悉的对方属于保密的内容，甲乙双方均有保密义务。</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（三）报价要求</w:t>
      </w:r>
    </w:p>
    <w:p>
      <w:pPr>
        <w:spacing w:line="560" w:lineRule="exact"/>
        <w:ind w:firstLine="645"/>
        <w:jc w:val="left"/>
        <w:rPr>
          <w:rFonts w:ascii="仿宋_GB2312" w:eastAsia="仿宋_GB2312"/>
          <w:sz w:val="28"/>
          <w:szCs w:val="28"/>
        </w:rPr>
      </w:pPr>
      <w:r>
        <w:rPr>
          <w:rFonts w:hint="eastAsia" w:ascii="仿宋_GB2312" w:eastAsia="仿宋_GB2312"/>
          <w:sz w:val="28"/>
          <w:szCs w:val="28"/>
        </w:rPr>
        <w:t>人民币（含税）。应给出各型号机器单价以及总价。价格不因实施期间市场变化及政策调整因素而变化。</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（四）其他项目个性化要求</w:t>
      </w:r>
    </w:p>
    <w:p>
      <w:pPr>
        <w:spacing w:line="560" w:lineRule="exact"/>
        <w:ind w:firstLine="645"/>
        <w:jc w:val="left"/>
        <w:rPr>
          <w:rFonts w:hint="eastAsia" w:ascii="仿宋_GB2312" w:eastAsia="仿宋_GB2312"/>
          <w:sz w:val="28"/>
          <w:szCs w:val="28"/>
        </w:rPr>
      </w:pPr>
      <w:r>
        <w:rPr>
          <w:rFonts w:hint="eastAsia" w:ascii="仿宋_GB2312" w:eastAsia="仿宋_GB2312"/>
          <w:sz w:val="28"/>
          <w:szCs w:val="28"/>
        </w:rPr>
        <w:t>乙方应当保证甲方在使用物资和服务时不受第三方提出侵犯其知识产权的指控，对此甲方不承担任何连带责任或赔偿责任。</w:t>
      </w:r>
    </w:p>
    <w:p>
      <w:pPr>
        <w:spacing w:line="560" w:lineRule="exact"/>
        <w:ind w:firstLine="606" w:firstLineChars="200"/>
        <w:jc w:val="left"/>
        <w:outlineLvl w:val="0"/>
        <w:rPr>
          <w:rFonts w:ascii="黑体" w:hAnsi="黑体" w:eastAsia="黑体"/>
          <w:sz w:val="32"/>
          <w:szCs w:val="32"/>
        </w:rPr>
      </w:pPr>
      <w:r>
        <w:rPr>
          <w:rFonts w:hint="eastAsia" w:ascii="黑体" w:hAnsi="黑体" w:eastAsia="黑体"/>
          <w:sz w:val="32"/>
          <w:szCs w:val="32"/>
        </w:rPr>
        <w:t>三、投标（报价）人资质要求</w:t>
      </w:r>
    </w:p>
    <w:p>
      <w:pPr>
        <w:pStyle w:val="6"/>
        <w:spacing w:after="0" w:line="560" w:lineRule="exact"/>
        <w:ind w:firstLine="606" w:firstLineChars="200"/>
        <w:outlineLvl w:val="1"/>
        <w:rPr>
          <w:rFonts w:hint="eastAsia" w:ascii="楷体_GB2312" w:hAnsi="宋体" w:eastAsia="楷体_GB2312"/>
          <w:sz w:val="32"/>
          <w:szCs w:val="20"/>
        </w:rPr>
      </w:pPr>
      <w:r>
        <w:rPr>
          <w:rFonts w:hint="eastAsia" w:ascii="楷体_GB2312" w:hAnsi="宋体" w:eastAsia="楷体_GB2312"/>
          <w:sz w:val="32"/>
          <w:szCs w:val="20"/>
        </w:rPr>
        <w:t>（一）资质要求</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 xml:space="preserve">1、具有企（事）业法人资格（有行业特殊的银行、保险、电力、电信等法人分支机构，会计师、律师等非法人组织，行业协会等社会团体法人除外）； </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2、国有企业；事业单位；军队单位；成立3年以上的非外资（含港澳台）独资或控股企业，国内市场无类似或可替代产品的企业除外。</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3、具有良好的商业信誉和健全的财务会计制度；</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4、有依法缴纳税收和社会保障资金的良好记录；</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5、参加军队采购活动前3</w:t>
      </w:r>
      <w:bookmarkStart w:id="0" w:name="_GoBack"/>
      <w:bookmarkEnd w:id="0"/>
      <w:r>
        <w:rPr>
          <w:rFonts w:hint="eastAsia" w:ascii="仿宋_GB2312" w:eastAsia="仿宋_GB2312"/>
          <w:sz w:val="28"/>
          <w:szCs w:val="28"/>
        </w:rPr>
        <w:t>年内，在经营活动中没有受到刑事处罚或者责令停产停业、吊销许可证或者执照、200万元以上罚款等重大违法记录；</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6、未被列入政府采购失信名单、军队采购暂停名单，未在军队采购失信名单禁入处罚期内，未被政府主管部门列入违法失信名单、重大税收违法案件当事人。</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7、单位负责人为同一人或者存在直接控股、管理关系的不同供应商，不得同时参加同一包的采购活动。生产型企业的生产场经营地址或者注册登记地址为同一地址的，非国有销售型企业的股东和管理人员（法定代表人、董事、监事）之间存在近亲属、相互占股等关联的，也不得同时参加同一包的采购活动。近亲属指夫妻、直系血亲、三代以内旁系血亲或近姻亲关系。</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8、法律、行政法规规定的其他条件。严格遵守国家和军队的保密法律法规和规章制度，履行保密义务。</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9、具有履行合同所必需的设施设备、专业技术能力、质量保证体系和固定的生产经营、服务场地；</w:t>
      </w:r>
    </w:p>
    <w:p>
      <w:pPr>
        <w:spacing w:line="560" w:lineRule="exact"/>
        <w:ind w:firstLine="645"/>
        <w:jc w:val="left"/>
        <w:outlineLvl w:val="1"/>
        <w:rPr>
          <w:rFonts w:hint="eastAsia" w:ascii="仿宋_GB2312" w:eastAsia="仿宋_GB2312"/>
          <w:sz w:val="28"/>
          <w:szCs w:val="28"/>
        </w:rPr>
      </w:pPr>
      <w:r>
        <w:rPr>
          <w:rFonts w:hint="eastAsia" w:ascii="仿宋_GB2312" w:eastAsia="仿宋_GB2312"/>
          <w:sz w:val="28"/>
          <w:szCs w:val="28"/>
        </w:rPr>
        <w:t>10、本项目不接受联合体投标。</w:t>
      </w:r>
    </w:p>
    <w:p>
      <w:pPr>
        <w:pStyle w:val="6"/>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（二）投标人需准备资料要求</w:t>
      </w:r>
    </w:p>
    <w:p>
      <w:pPr>
        <w:spacing w:line="560" w:lineRule="exact"/>
        <w:ind w:firstLine="645"/>
        <w:jc w:val="left"/>
        <w:rPr>
          <w:rFonts w:hint="eastAsia" w:ascii="仿宋_GB2312" w:eastAsia="仿宋_GB2312"/>
          <w:sz w:val="28"/>
          <w:szCs w:val="28"/>
        </w:rPr>
      </w:pPr>
      <w:r>
        <w:rPr>
          <w:rFonts w:hint="eastAsia" w:ascii="仿宋_GB2312" w:eastAsia="仿宋_GB2312"/>
          <w:sz w:val="28"/>
          <w:szCs w:val="28"/>
        </w:rPr>
        <w:t>无</w:t>
      </w:r>
    </w:p>
    <w:p>
      <w:pPr>
        <w:spacing w:line="560" w:lineRule="exact"/>
        <w:ind w:firstLine="606" w:firstLineChars="200"/>
        <w:jc w:val="left"/>
        <w:outlineLvl w:val="0"/>
        <w:rPr>
          <w:rFonts w:ascii="黑体" w:hAnsi="黑体" w:eastAsia="黑体"/>
          <w:sz w:val="32"/>
          <w:szCs w:val="32"/>
        </w:rPr>
      </w:pPr>
      <w:r>
        <w:rPr>
          <w:rFonts w:hint="eastAsia" w:ascii="黑体" w:hAnsi="黑体" w:eastAsia="黑体"/>
          <w:sz w:val="32"/>
          <w:szCs w:val="32"/>
        </w:rPr>
        <w:t>四、验收、付款及其他内容</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（一）验收方式</w:t>
      </w:r>
    </w:p>
    <w:p>
      <w:pPr>
        <w:spacing w:line="560" w:lineRule="exact"/>
        <w:ind w:firstLine="645"/>
        <w:jc w:val="left"/>
        <w:rPr>
          <w:rFonts w:hint="eastAsia" w:ascii="仿宋_GB2312" w:eastAsia="仿宋_GB2312"/>
          <w:sz w:val="28"/>
          <w:szCs w:val="28"/>
        </w:rPr>
      </w:pPr>
      <w:r>
        <w:rPr>
          <w:rFonts w:hint="eastAsia" w:ascii="仿宋_GB2312" w:eastAsia="仿宋_GB2312"/>
          <w:sz w:val="28"/>
          <w:szCs w:val="28"/>
        </w:rPr>
        <w:t xml:space="preserve">1.甲方应依据采购合同内容及产品技术文件对照现场测试验收，验收标准为满足或优于所有具体技术指标条款。 </w:t>
      </w:r>
    </w:p>
    <w:p>
      <w:pPr>
        <w:spacing w:line="560" w:lineRule="exact"/>
        <w:ind w:firstLine="645"/>
        <w:jc w:val="left"/>
        <w:rPr>
          <w:rFonts w:ascii="仿宋_GB2312" w:eastAsia="仿宋_GB2312"/>
          <w:sz w:val="28"/>
          <w:szCs w:val="28"/>
        </w:rPr>
      </w:pPr>
      <w:r>
        <w:rPr>
          <w:rFonts w:hint="eastAsia" w:ascii="仿宋_GB2312" w:eastAsia="仿宋_GB2312"/>
          <w:sz w:val="28"/>
          <w:szCs w:val="28"/>
        </w:rPr>
        <w:t>2.乙方应做到完整交付，技术文件、零备件齐全。对不符合要求的产品，甲方有权拒收。</w:t>
      </w:r>
    </w:p>
    <w:p>
      <w:pPr>
        <w:pStyle w:val="6"/>
        <w:tabs>
          <w:tab w:val="center" w:pos="4473"/>
        </w:tabs>
        <w:spacing w:after="0" w:line="560" w:lineRule="exact"/>
        <w:ind w:firstLine="606" w:firstLineChars="200"/>
        <w:outlineLvl w:val="1"/>
        <w:rPr>
          <w:rFonts w:ascii="楷体_GB2312" w:hAnsi="宋体" w:eastAsia="楷体_GB2312"/>
          <w:sz w:val="32"/>
          <w:szCs w:val="20"/>
        </w:rPr>
      </w:pPr>
      <w:r>
        <w:rPr>
          <w:rFonts w:hint="eastAsia" w:ascii="楷体_GB2312" w:hAnsi="宋体" w:eastAsia="楷体_GB2312"/>
          <w:sz w:val="32"/>
          <w:szCs w:val="20"/>
        </w:rPr>
        <w:t>（二）付款方式</w:t>
      </w:r>
    </w:p>
    <w:p>
      <w:pPr>
        <w:spacing w:line="560" w:lineRule="exact"/>
        <w:ind w:firstLine="645"/>
        <w:jc w:val="left"/>
        <w:rPr>
          <w:rFonts w:ascii="仿宋_GB2312" w:eastAsia="仿宋_GB2312"/>
          <w:sz w:val="28"/>
          <w:szCs w:val="28"/>
        </w:rPr>
      </w:pPr>
      <w:r>
        <w:rPr>
          <w:rFonts w:hint="eastAsia" w:ascii="仿宋_GB2312" w:eastAsia="仿宋_GB2312"/>
          <w:sz w:val="28"/>
          <w:szCs w:val="28"/>
        </w:rPr>
        <w:t>物资交货验收合格后</w:t>
      </w:r>
      <w:r>
        <w:rPr>
          <w:rFonts w:hint="eastAsia" w:ascii="仿宋_GB2312" w:eastAsia="仿宋_GB2312"/>
          <w:sz w:val="28"/>
          <w:szCs w:val="28"/>
          <w:lang w:val="en-US" w:eastAsia="zh-CN"/>
        </w:rPr>
        <w:t>3</w:t>
      </w:r>
      <w:r>
        <w:rPr>
          <w:rFonts w:hint="eastAsia" w:ascii="仿宋_GB2312" w:eastAsia="仿宋_GB2312"/>
          <w:sz w:val="28"/>
          <w:szCs w:val="28"/>
        </w:rPr>
        <w:t>0日内，甲方凭乙方提供的相关票据单证，一次结清合同全款。</w:t>
      </w:r>
    </w:p>
    <w:p>
      <w:pPr>
        <w:pStyle w:val="6"/>
        <w:spacing w:after="0" w:line="560" w:lineRule="exact"/>
        <w:ind w:firstLine="606" w:firstLineChars="200"/>
        <w:outlineLvl w:val="1"/>
        <w:rPr>
          <w:rFonts w:ascii="楷体_GB2312" w:eastAsia="楷体_GB2312"/>
          <w:sz w:val="32"/>
          <w:szCs w:val="32"/>
        </w:rPr>
      </w:pPr>
      <w:r>
        <w:rPr>
          <w:rFonts w:hint="eastAsia" w:ascii="楷体_GB2312" w:eastAsia="楷体_GB2312"/>
          <w:sz w:val="32"/>
          <w:szCs w:val="32"/>
        </w:rPr>
        <w:t>（三）现场踏勘等信息</w:t>
      </w:r>
    </w:p>
    <w:p>
      <w:pPr>
        <w:pStyle w:val="6"/>
        <w:spacing w:after="0" w:line="560" w:lineRule="exact"/>
        <w:ind w:firstLine="606" w:firstLineChars="200"/>
        <w:outlineLvl w:val="2"/>
        <w:rPr>
          <w:rFonts w:eastAsia="仿宋_GB2312"/>
          <w:bCs/>
          <w:sz w:val="32"/>
          <w:szCs w:val="32"/>
        </w:rPr>
      </w:pPr>
      <w:r>
        <w:rPr>
          <w:rFonts w:hint="eastAsia" w:eastAsia="仿宋_GB2312"/>
          <w:sz w:val="32"/>
          <w:szCs w:val="32"/>
        </w:rPr>
        <w:t>无。</w:t>
      </w:r>
    </w:p>
    <w:p>
      <w:pPr>
        <w:pStyle w:val="6"/>
        <w:spacing w:after="0" w:line="560" w:lineRule="exact"/>
        <w:rPr>
          <w:rFonts w:ascii="仿宋_GB2312" w:hAnsi="黑体" w:eastAsia="仿宋_GB2312"/>
          <w:sz w:val="32"/>
          <w:szCs w:val="32"/>
        </w:rPr>
      </w:pPr>
    </w:p>
    <w:p>
      <w:pPr>
        <w:pStyle w:val="6"/>
        <w:spacing w:after="0" w:line="560" w:lineRule="exact"/>
        <w:rPr>
          <w:rFonts w:ascii="仿宋_GB2312" w:hAnsi="黑体" w:eastAsia="仿宋_GB2312"/>
          <w:sz w:val="32"/>
          <w:szCs w:val="32"/>
        </w:rPr>
      </w:pPr>
    </w:p>
    <w:p>
      <w:pPr>
        <w:widowControl/>
        <w:jc w:val="left"/>
        <w:rPr>
          <w:rFonts w:ascii="仿宋_GB2312" w:hAnsi="黑体" w:eastAsia="仿宋_GB2312"/>
          <w:sz w:val="32"/>
          <w:szCs w:val="32"/>
        </w:rPr>
        <w:sectPr>
          <w:footerReference r:id="rId3" w:type="default"/>
          <w:pgSz w:w="11907" w:h="16840"/>
          <w:pgMar w:top="2098" w:right="1474" w:bottom="1871" w:left="1588" w:header="851" w:footer="1588" w:gutter="0"/>
          <w:pgNumType w:fmt="numberInDash"/>
          <w:cols w:space="720" w:num="1"/>
          <w:docGrid w:type="linesAndChars" w:linePitch="580" w:charSpace="-3642"/>
        </w:sectPr>
      </w:pPr>
    </w:p>
    <w:p>
      <w:pPr>
        <w:widowControl/>
        <w:jc w:val="left"/>
        <w:outlineLvl w:val="2"/>
        <w:rPr>
          <w:rFonts w:ascii="黑体" w:hAnsi="黑体" w:eastAsia="黑体"/>
          <w:bCs/>
          <w:sz w:val="32"/>
          <w:szCs w:val="32"/>
        </w:rPr>
      </w:pPr>
      <w:r>
        <w:rPr>
          <w:rFonts w:hint="eastAsia" w:ascii="黑体" w:hAnsi="黑体" w:eastAsia="黑体"/>
          <w:bCs/>
          <w:sz w:val="32"/>
          <w:szCs w:val="32"/>
        </w:rPr>
        <w:t>附件</w:t>
      </w:r>
    </w:p>
    <w:p>
      <w:pPr>
        <w:widowControl/>
        <w:jc w:val="center"/>
        <w:outlineLvl w:val="0"/>
        <w:rPr>
          <w:rFonts w:ascii="仿宋_GB2312" w:hAnsi="黑体" w:eastAsia="仿宋_GB2312"/>
          <w:sz w:val="32"/>
          <w:szCs w:val="32"/>
        </w:rPr>
      </w:pPr>
      <w:r>
        <w:rPr>
          <w:rFonts w:hint="eastAsia" w:ascii="方正小标宋简体" w:eastAsia="方正小标宋简体"/>
          <w:bCs/>
          <w:sz w:val="44"/>
          <w:szCs w:val="32"/>
          <w:lang w:val="en-US" w:eastAsia="zh-CN"/>
        </w:rPr>
        <w:t>LED电子屏</w:t>
      </w:r>
      <w:r>
        <w:rPr>
          <w:rFonts w:hint="eastAsia" w:ascii="方正小标宋简体" w:eastAsia="方正小标宋简体"/>
          <w:bCs/>
          <w:sz w:val="44"/>
          <w:szCs w:val="32"/>
        </w:rPr>
        <w:t>（</w:t>
      </w:r>
      <w:r>
        <w:rPr>
          <w:rFonts w:hint="eastAsia" w:ascii="方正小标宋简体" w:eastAsia="方正小标宋简体"/>
          <w:bCs/>
          <w:sz w:val="44"/>
          <w:szCs w:val="32"/>
          <w:lang w:eastAsia="zh-CN"/>
        </w:rPr>
        <w:t>新训大队电子屏</w:t>
      </w:r>
      <w:r>
        <w:rPr>
          <w:rFonts w:hint="eastAsia" w:ascii="方正小标宋简体" w:eastAsia="方正小标宋简体"/>
          <w:bCs/>
          <w:sz w:val="44"/>
          <w:szCs w:val="32"/>
        </w:rPr>
        <w:t>）项目报价清单（供参考）</w:t>
      </w:r>
    </w:p>
    <w:tbl>
      <w:tblPr>
        <w:tblStyle w:val="15"/>
        <w:tblW w:w="14317" w:type="dxa"/>
        <w:tblInd w:w="-714" w:type="dxa"/>
        <w:tblLayout w:type="fixed"/>
        <w:tblCellMar>
          <w:top w:w="15" w:type="dxa"/>
          <w:left w:w="15" w:type="dxa"/>
          <w:bottom w:w="15" w:type="dxa"/>
          <w:right w:w="15" w:type="dxa"/>
        </w:tblCellMar>
      </w:tblPr>
      <w:tblGrid>
        <w:gridCol w:w="1276"/>
        <w:gridCol w:w="3544"/>
        <w:gridCol w:w="3260"/>
        <w:gridCol w:w="1843"/>
        <w:gridCol w:w="1559"/>
        <w:gridCol w:w="2835"/>
      </w:tblGrid>
      <w:tr>
        <w:tblPrEx>
          <w:tblCellMar>
            <w:top w:w="15" w:type="dxa"/>
            <w:left w:w="15" w:type="dxa"/>
            <w:bottom w:w="15" w:type="dxa"/>
            <w:right w:w="15" w:type="dxa"/>
          </w:tblCellMar>
        </w:tblPrEx>
        <w:trPr>
          <w:trHeight w:val="652"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序号</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项目名称</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技术参数</w:t>
            </w:r>
          </w:p>
          <w:p>
            <w:pPr>
              <w:pStyle w:val="6"/>
              <w:spacing w:after="0"/>
              <w:jc w:val="center"/>
              <w:rPr>
                <w:rFonts w:ascii="黑体" w:hAnsi="黑体" w:eastAsia="黑体"/>
                <w:sz w:val="32"/>
                <w:szCs w:val="32"/>
              </w:rPr>
            </w:pPr>
            <w:r>
              <w:rPr>
                <w:rFonts w:hint="eastAsia" w:ascii="黑体" w:hAnsi="黑体" w:eastAsia="黑体"/>
                <w:sz w:val="32"/>
                <w:szCs w:val="32"/>
              </w:rPr>
              <w:t>（型号规格等要求）</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数量</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单价（元）</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sz w:val="32"/>
                <w:szCs w:val="32"/>
              </w:rPr>
            </w:pPr>
            <w:r>
              <w:rPr>
                <w:rFonts w:hint="eastAsia" w:ascii="黑体" w:hAnsi="黑体" w:eastAsia="黑体"/>
                <w:sz w:val="32"/>
                <w:szCs w:val="32"/>
              </w:rPr>
              <w:t>单项总价（元）</w:t>
            </w: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r>
              <w:rPr>
                <w:rFonts w:hint="eastAsia" w:eastAsia="仿宋_GB2312"/>
                <w:sz w:val="32"/>
                <w:szCs w:val="32"/>
              </w:rPr>
              <w:t>1</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eastAsia="仿宋_GB2312"/>
                <w:sz w:val="28"/>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r>
              <w:rPr>
                <w:rFonts w:hint="eastAsia" w:eastAsia="仿宋_GB2312"/>
                <w:sz w:val="32"/>
                <w:szCs w:val="32"/>
              </w:rPr>
              <w:t>2</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eastAsia="仿宋_GB2312"/>
                <w:sz w:val="28"/>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r>
              <w:rPr>
                <w:rFonts w:hint="eastAsia" w:eastAsia="仿宋_GB2312"/>
                <w:sz w:val="32"/>
                <w:szCs w:val="32"/>
              </w:rPr>
              <w:t>3</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eastAsia="仿宋_GB2312"/>
                <w:sz w:val="28"/>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r>
              <w:rPr>
                <w:rFonts w:hint="eastAsia" w:eastAsia="仿宋_GB2312"/>
                <w:sz w:val="32"/>
                <w:szCs w:val="32"/>
              </w:rPr>
              <w:t>4</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eastAsia="仿宋_GB2312"/>
                <w:sz w:val="28"/>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jc w:val="center"/>
              <w:rPr>
                <w:rFonts w:eastAsia="仿宋_GB2312"/>
                <w:sz w:val="32"/>
                <w:szCs w:val="32"/>
              </w:rPr>
            </w:pPr>
            <w:r>
              <w:rPr>
                <w:rFonts w:hint="eastAsia" w:eastAsia="仿宋_GB2312"/>
                <w:sz w:val="32"/>
                <w:szCs w:val="32"/>
              </w:rPr>
              <w:t>5</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jc w:val="center"/>
              <w:rPr>
                <w:rFonts w:eastAsia="仿宋_GB2312"/>
                <w:sz w:val="32"/>
                <w:szCs w:val="32"/>
              </w:rPr>
            </w:pPr>
            <w:r>
              <w:rPr>
                <w:rFonts w:hint="eastAsia" w:eastAsia="仿宋_GB2312"/>
                <w:sz w:val="32"/>
                <w:szCs w:val="32"/>
              </w:rPr>
              <w:t>……</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sz w:val="32"/>
                <w:szCs w:val="32"/>
              </w:rPr>
            </w:pPr>
          </w:p>
        </w:tc>
      </w:tr>
      <w:tr>
        <w:tblPrEx>
          <w:tblCellMar>
            <w:top w:w="15" w:type="dxa"/>
            <w:left w:w="15" w:type="dxa"/>
            <w:bottom w:w="15" w:type="dxa"/>
            <w:right w:w="15" w:type="dxa"/>
          </w:tblCellMar>
        </w:tblPrEx>
        <w:trPr>
          <w:trHeight w:val="857" w:hRule="atLeast"/>
        </w:trPr>
        <w:tc>
          <w:tcPr>
            <w:tcW w:w="4820" w:type="dxa"/>
            <w:gridSpan w:val="2"/>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ascii="黑体" w:hAnsi="黑体" w:eastAsia="黑体"/>
                <w:sz w:val="32"/>
                <w:szCs w:val="32"/>
              </w:rPr>
            </w:pPr>
            <w:r>
              <w:rPr>
                <w:rFonts w:hint="eastAsia" w:ascii="黑体" w:hAnsi="黑体" w:eastAsia="黑体"/>
                <w:sz w:val="32"/>
                <w:szCs w:val="32"/>
              </w:rPr>
              <w:t>总价</w:t>
            </w:r>
          </w:p>
        </w:tc>
        <w:tc>
          <w:tcPr>
            <w:tcW w:w="6662" w:type="dxa"/>
            <w:gridSpan w:val="3"/>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rPr>
                <w:rFonts w:ascii="黑体" w:hAnsi="黑体" w:eastAsia="黑体"/>
                <w:sz w:val="32"/>
                <w:szCs w:val="32"/>
              </w:rPr>
            </w:pPr>
            <w:r>
              <w:rPr>
                <w:rFonts w:hint="eastAsia" w:ascii="黑体" w:hAnsi="黑体" w:eastAsia="黑体"/>
                <w:sz w:val="32"/>
                <w:szCs w:val="32"/>
              </w:rPr>
              <w:t>大写</w:t>
            </w:r>
            <w:r>
              <w:rPr>
                <w:rFonts w:ascii="黑体" w:hAnsi="黑体" w:eastAsia="黑体"/>
                <w:sz w:val="32"/>
                <w:szCs w:val="32"/>
              </w:rPr>
              <w:t>：</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rPr>
                <w:rFonts w:ascii="黑体" w:hAnsi="黑体" w:eastAsia="黑体"/>
                <w:sz w:val="32"/>
                <w:szCs w:val="32"/>
              </w:rPr>
            </w:pPr>
            <w:r>
              <w:rPr>
                <w:rFonts w:hint="eastAsia" w:ascii="黑体" w:hAnsi="黑体" w:eastAsia="黑体"/>
                <w:sz w:val="32"/>
                <w:szCs w:val="32"/>
              </w:rPr>
              <w:t>小写：</w:t>
            </w:r>
          </w:p>
        </w:tc>
      </w:tr>
    </w:tbl>
    <w:p>
      <w:pPr>
        <w:pStyle w:val="6"/>
        <w:spacing w:after="0"/>
        <w:jc w:val="left"/>
        <w:rPr>
          <w:rFonts w:ascii="黑体" w:hAnsi="黑体" w:eastAsia="黑体"/>
          <w:sz w:val="32"/>
          <w:szCs w:val="32"/>
        </w:rPr>
      </w:pPr>
      <w:r>
        <w:rPr>
          <w:rFonts w:hint="eastAsia" w:ascii="黑体" w:hAnsi="黑体" w:eastAsia="黑体"/>
          <w:sz w:val="32"/>
          <w:szCs w:val="32"/>
        </w:rPr>
        <w:t xml:space="preserve">                        </w:t>
      </w:r>
    </w:p>
    <w:sectPr>
      <w:pgSz w:w="16840" w:h="11907" w:orient="landscape"/>
      <w:pgMar w:top="1588" w:right="2098" w:bottom="1474" w:left="1871" w:header="851" w:footer="1588" w:gutter="0"/>
      <w:pgNumType w:fmt="numberInDash"/>
      <w:cols w:space="720" w:num="1"/>
      <w:docGrid w:type="linesAndChars" w:linePitch="580" w:charSpace="-36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微软雅黑">
    <w:altName w:val="方正黑体_GBK"/>
    <w:panose1 w:val="020B0503020204020204"/>
    <w:charset w:val="00"/>
    <w:family w:val="swiss"/>
    <w:pitch w:val="default"/>
    <w:sig w:usb0="00000000" w:usb1="00000000" w:usb2="00000016" w:usb3="00000000" w:csb0="0004001F"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8"/>
        <w:rFonts w:ascii="宋体" w:hAnsi="宋体"/>
        <w:sz w:val="28"/>
        <w:szCs w:val="28"/>
      </w:rPr>
    </w:pPr>
    <w:r>
      <w:rPr>
        <w:rFonts w:ascii="宋体" w:hAnsi="宋体"/>
        <w:sz w:val="28"/>
        <w:szCs w:val="28"/>
      </w:rPr>
      <w:fldChar w:fldCharType="begin"/>
    </w:r>
    <w:r>
      <w:rPr>
        <w:rStyle w:val="18"/>
        <w:rFonts w:ascii="宋体" w:hAnsi="宋体"/>
        <w:sz w:val="28"/>
        <w:szCs w:val="28"/>
      </w:rPr>
      <w:instrText xml:space="preserve">PAGE  </w:instrText>
    </w:r>
    <w:r>
      <w:rPr>
        <w:rFonts w:ascii="宋体" w:hAnsi="宋体"/>
        <w:sz w:val="28"/>
        <w:szCs w:val="28"/>
      </w:rPr>
      <w:fldChar w:fldCharType="separate"/>
    </w:r>
    <w:r>
      <w:rPr>
        <w:rStyle w:val="18"/>
        <w:rFonts w:ascii="宋体" w:hAnsi="宋体"/>
        <w:sz w:val="28"/>
        <w:szCs w:val="28"/>
      </w:rPr>
      <w:t>- 4 -</w:t>
    </w:r>
    <w:r>
      <w:rPr>
        <w:rFonts w:ascii="宋体" w:hAnsi="宋体"/>
        <w:sz w:val="28"/>
        <w:szCs w:val="28"/>
      </w:rPr>
      <w:fldChar w:fldCharType="end"/>
    </w:r>
  </w:p>
  <w:p>
    <w:pPr>
      <w:pStyle w:val="9"/>
      <w:ind w:right="360" w:firstLine="360"/>
      <w:rPr>
        <w:rFonts w:ascii="宋体" w:hAnsi="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8D16CD"/>
    <w:multiLevelType w:val="multilevel"/>
    <w:tmpl w:val="748D16CD"/>
    <w:lvl w:ilvl="0" w:tentative="0">
      <w:start w:val="1"/>
      <w:numFmt w:val="decimal"/>
      <w:pStyle w:val="24"/>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96"/>
  <w:drawingGridVerticalSpacing w:val="290"/>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5ZTc3ZWMyMzllMTFlMDBlNDczNzEwZTFlYTgzODIifQ=="/>
  </w:docVars>
  <w:rsids>
    <w:rsidRoot w:val="003475F6"/>
    <w:rsid w:val="000000F4"/>
    <w:rsid w:val="000027B3"/>
    <w:rsid w:val="00002A69"/>
    <w:rsid w:val="000130DF"/>
    <w:rsid w:val="0001652E"/>
    <w:rsid w:val="000171B3"/>
    <w:rsid w:val="000203BA"/>
    <w:rsid w:val="0003080F"/>
    <w:rsid w:val="00030FF5"/>
    <w:rsid w:val="000313A3"/>
    <w:rsid w:val="0003176E"/>
    <w:rsid w:val="00037DED"/>
    <w:rsid w:val="00042E34"/>
    <w:rsid w:val="00043794"/>
    <w:rsid w:val="00052296"/>
    <w:rsid w:val="00052D72"/>
    <w:rsid w:val="00052EAC"/>
    <w:rsid w:val="000548A3"/>
    <w:rsid w:val="00056AD3"/>
    <w:rsid w:val="00060FE5"/>
    <w:rsid w:val="00061292"/>
    <w:rsid w:val="00065F02"/>
    <w:rsid w:val="00075D5A"/>
    <w:rsid w:val="0007609E"/>
    <w:rsid w:val="00077114"/>
    <w:rsid w:val="00077E9C"/>
    <w:rsid w:val="0008138B"/>
    <w:rsid w:val="00081AE3"/>
    <w:rsid w:val="00082293"/>
    <w:rsid w:val="000845F1"/>
    <w:rsid w:val="00084D44"/>
    <w:rsid w:val="000865E6"/>
    <w:rsid w:val="00086FD3"/>
    <w:rsid w:val="000877CC"/>
    <w:rsid w:val="00093037"/>
    <w:rsid w:val="0009492B"/>
    <w:rsid w:val="00094AEF"/>
    <w:rsid w:val="00094C25"/>
    <w:rsid w:val="000A03AD"/>
    <w:rsid w:val="000A1B61"/>
    <w:rsid w:val="000A416B"/>
    <w:rsid w:val="000A4D10"/>
    <w:rsid w:val="000B223A"/>
    <w:rsid w:val="000B4147"/>
    <w:rsid w:val="000B4332"/>
    <w:rsid w:val="000B6E14"/>
    <w:rsid w:val="000C083B"/>
    <w:rsid w:val="000C18BB"/>
    <w:rsid w:val="000C6E82"/>
    <w:rsid w:val="000C7B04"/>
    <w:rsid w:val="000D10FD"/>
    <w:rsid w:val="000D16FD"/>
    <w:rsid w:val="000D177E"/>
    <w:rsid w:val="000D50B6"/>
    <w:rsid w:val="000D5913"/>
    <w:rsid w:val="000D7D4A"/>
    <w:rsid w:val="000E2632"/>
    <w:rsid w:val="000E42DC"/>
    <w:rsid w:val="000E482B"/>
    <w:rsid w:val="000F033D"/>
    <w:rsid w:val="000F15A4"/>
    <w:rsid w:val="000F3469"/>
    <w:rsid w:val="000F3C9A"/>
    <w:rsid w:val="000F4BD8"/>
    <w:rsid w:val="000F5611"/>
    <w:rsid w:val="001018A3"/>
    <w:rsid w:val="00104A65"/>
    <w:rsid w:val="00107D9C"/>
    <w:rsid w:val="00110074"/>
    <w:rsid w:val="00110181"/>
    <w:rsid w:val="001226BD"/>
    <w:rsid w:val="0012274F"/>
    <w:rsid w:val="00125296"/>
    <w:rsid w:val="00127DD7"/>
    <w:rsid w:val="00130279"/>
    <w:rsid w:val="001308FD"/>
    <w:rsid w:val="00130E31"/>
    <w:rsid w:val="0013197F"/>
    <w:rsid w:val="00136823"/>
    <w:rsid w:val="00137957"/>
    <w:rsid w:val="00141146"/>
    <w:rsid w:val="001431AD"/>
    <w:rsid w:val="00143292"/>
    <w:rsid w:val="001438B9"/>
    <w:rsid w:val="00143EAC"/>
    <w:rsid w:val="00146DA6"/>
    <w:rsid w:val="00147BA7"/>
    <w:rsid w:val="0015009A"/>
    <w:rsid w:val="001531D8"/>
    <w:rsid w:val="00154F6A"/>
    <w:rsid w:val="00155904"/>
    <w:rsid w:val="00160A6D"/>
    <w:rsid w:val="001617BF"/>
    <w:rsid w:val="0016495B"/>
    <w:rsid w:val="00166105"/>
    <w:rsid w:val="00171386"/>
    <w:rsid w:val="00174331"/>
    <w:rsid w:val="00174619"/>
    <w:rsid w:val="0017543C"/>
    <w:rsid w:val="0017610B"/>
    <w:rsid w:val="00184EBA"/>
    <w:rsid w:val="00184F93"/>
    <w:rsid w:val="0018687C"/>
    <w:rsid w:val="00187232"/>
    <w:rsid w:val="001A189D"/>
    <w:rsid w:val="001A2FEC"/>
    <w:rsid w:val="001A3795"/>
    <w:rsid w:val="001A37D8"/>
    <w:rsid w:val="001A6416"/>
    <w:rsid w:val="001A6E7F"/>
    <w:rsid w:val="001B7366"/>
    <w:rsid w:val="001C03E6"/>
    <w:rsid w:val="001C3F21"/>
    <w:rsid w:val="001C4029"/>
    <w:rsid w:val="001C410F"/>
    <w:rsid w:val="001C576E"/>
    <w:rsid w:val="001C7DB3"/>
    <w:rsid w:val="001D0A0D"/>
    <w:rsid w:val="001D15F6"/>
    <w:rsid w:val="001D51EC"/>
    <w:rsid w:val="001E2500"/>
    <w:rsid w:val="001E4209"/>
    <w:rsid w:val="001E4E45"/>
    <w:rsid w:val="001E53A3"/>
    <w:rsid w:val="001E74C5"/>
    <w:rsid w:val="001F07E5"/>
    <w:rsid w:val="001F3BDE"/>
    <w:rsid w:val="001F562D"/>
    <w:rsid w:val="0020074A"/>
    <w:rsid w:val="00203912"/>
    <w:rsid w:val="002076FB"/>
    <w:rsid w:val="00207A1A"/>
    <w:rsid w:val="0021049F"/>
    <w:rsid w:val="00212016"/>
    <w:rsid w:val="00212639"/>
    <w:rsid w:val="0021638B"/>
    <w:rsid w:val="002231C6"/>
    <w:rsid w:val="0023020A"/>
    <w:rsid w:val="0024246A"/>
    <w:rsid w:val="00244890"/>
    <w:rsid w:val="0024492D"/>
    <w:rsid w:val="00256F64"/>
    <w:rsid w:val="00257451"/>
    <w:rsid w:val="00257838"/>
    <w:rsid w:val="002604C1"/>
    <w:rsid w:val="0026125E"/>
    <w:rsid w:val="002662AC"/>
    <w:rsid w:val="00267613"/>
    <w:rsid w:val="00267E85"/>
    <w:rsid w:val="0027105C"/>
    <w:rsid w:val="002717BD"/>
    <w:rsid w:val="002718F5"/>
    <w:rsid w:val="00272078"/>
    <w:rsid w:val="0027474A"/>
    <w:rsid w:val="0027748C"/>
    <w:rsid w:val="00277676"/>
    <w:rsid w:val="0028396D"/>
    <w:rsid w:val="00285379"/>
    <w:rsid w:val="00286CCA"/>
    <w:rsid w:val="00292409"/>
    <w:rsid w:val="00292797"/>
    <w:rsid w:val="00295F66"/>
    <w:rsid w:val="002A08EC"/>
    <w:rsid w:val="002A1C88"/>
    <w:rsid w:val="002A2EE7"/>
    <w:rsid w:val="002A332C"/>
    <w:rsid w:val="002A4FFC"/>
    <w:rsid w:val="002B19BF"/>
    <w:rsid w:val="002B3232"/>
    <w:rsid w:val="002B7BF1"/>
    <w:rsid w:val="002C00CE"/>
    <w:rsid w:val="002C09CE"/>
    <w:rsid w:val="002C1733"/>
    <w:rsid w:val="002C2D64"/>
    <w:rsid w:val="002C622C"/>
    <w:rsid w:val="002D2A7D"/>
    <w:rsid w:val="002D48B5"/>
    <w:rsid w:val="002D69C4"/>
    <w:rsid w:val="002E1C69"/>
    <w:rsid w:val="002E45F4"/>
    <w:rsid w:val="002E697D"/>
    <w:rsid w:val="002F1B85"/>
    <w:rsid w:val="002F47B0"/>
    <w:rsid w:val="002F68EF"/>
    <w:rsid w:val="00306816"/>
    <w:rsid w:val="00306F6E"/>
    <w:rsid w:val="003074ED"/>
    <w:rsid w:val="00307DAC"/>
    <w:rsid w:val="00310A02"/>
    <w:rsid w:val="003131AF"/>
    <w:rsid w:val="003134F7"/>
    <w:rsid w:val="00320E1A"/>
    <w:rsid w:val="0032117C"/>
    <w:rsid w:val="00322825"/>
    <w:rsid w:val="003244BB"/>
    <w:rsid w:val="003326F4"/>
    <w:rsid w:val="00334AAB"/>
    <w:rsid w:val="003354BB"/>
    <w:rsid w:val="0034151B"/>
    <w:rsid w:val="00342165"/>
    <w:rsid w:val="00345C41"/>
    <w:rsid w:val="003475F6"/>
    <w:rsid w:val="003511E5"/>
    <w:rsid w:val="003542B3"/>
    <w:rsid w:val="0035483F"/>
    <w:rsid w:val="00357B37"/>
    <w:rsid w:val="003601D4"/>
    <w:rsid w:val="0036237A"/>
    <w:rsid w:val="00370F4B"/>
    <w:rsid w:val="00380EA8"/>
    <w:rsid w:val="003840DB"/>
    <w:rsid w:val="00384AA1"/>
    <w:rsid w:val="00384D93"/>
    <w:rsid w:val="00386E8C"/>
    <w:rsid w:val="003A0274"/>
    <w:rsid w:val="003A0F29"/>
    <w:rsid w:val="003A13A2"/>
    <w:rsid w:val="003A2D7A"/>
    <w:rsid w:val="003A2FC2"/>
    <w:rsid w:val="003A32AE"/>
    <w:rsid w:val="003A4CF6"/>
    <w:rsid w:val="003A5B6B"/>
    <w:rsid w:val="003A7711"/>
    <w:rsid w:val="003B3A6B"/>
    <w:rsid w:val="003C0181"/>
    <w:rsid w:val="003C22FC"/>
    <w:rsid w:val="003C5BDD"/>
    <w:rsid w:val="003D01B4"/>
    <w:rsid w:val="003D13BC"/>
    <w:rsid w:val="003D1998"/>
    <w:rsid w:val="003D1B0D"/>
    <w:rsid w:val="003D1D77"/>
    <w:rsid w:val="003D4197"/>
    <w:rsid w:val="003D782C"/>
    <w:rsid w:val="003E146A"/>
    <w:rsid w:val="003E1E1E"/>
    <w:rsid w:val="003E28DF"/>
    <w:rsid w:val="003E2CD9"/>
    <w:rsid w:val="003E2D51"/>
    <w:rsid w:val="003E4C17"/>
    <w:rsid w:val="003E5CD9"/>
    <w:rsid w:val="003F083A"/>
    <w:rsid w:val="003F3CDC"/>
    <w:rsid w:val="003F5184"/>
    <w:rsid w:val="003F5F4C"/>
    <w:rsid w:val="003F692B"/>
    <w:rsid w:val="00402916"/>
    <w:rsid w:val="00413E1A"/>
    <w:rsid w:val="00416D4E"/>
    <w:rsid w:val="00421598"/>
    <w:rsid w:val="00423A88"/>
    <w:rsid w:val="00424A09"/>
    <w:rsid w:val="0042610F"/>
    <w:rsid w:val="004268A0"/>
    <w:rsid w:val="0043353A"/>
    <w:rsid w:val="00434F3F"/>
    <w:rsid w:val="00435F43"/>
    <w:rsid w:val="00436796"/>
    <w:rsid w:val="004409F6"/>
    <w:rsid w:val="004421A3"/>
    <w:rsid w:val="004449C6"/>
    <w:rsid w:val="00444BC0"/>
    <w:rsid w:val="004467DE"/>
    <w:rsid w:val="00447A35"/>
    <w:rsid w:val="00447BB2"/>
    <w:rsid w:val="00452839"/>
    <w:rsid w:val="00460268"/>
    <w:rsid w:val="00461928"/>
    <w:rsid w:val="00466752"/>
    <w:rsid w:val="004678FC"/>
    <w:rsid w:val="004701C3"/>
    <w:rsid w:val="004748D6"/>
    <w:rsid w:val="00475CDE"/>
    <w:rsid w:val="00476466"/>
    <w:rsid w:val="004821A5"/>
    <w:rsid w:val="004837DD"/>
    <w:rsid w:val="00490448"/>
    <w:rsid w:val="0049111A"/>
    <w:rsid w:val="00491937"/>
    <w:rsid w:val="00492814"/>
    <w:rsid w:val="004A128A"/>
    <w:rsid w:val="004A40A8"/>
    <w:rsid w:val="004A547C"/>
    <w:rsid w:val="004B0C21"/>
    <w:rsid w:val="004B4D77"/>
    <w:rsid w:val="004B55D4"/>
    <w:rsid w:val="004C2AD1"/>
    <w:rsid w:val="004C30C8"/>
    <w:rsid w:val="004C34B6"/>
    <w:rsid w:val="004C4027"/>
    <w:rsid w:val="004C5AF9"/>
    <w:rsid w:val="004D0A45"/>
    <w:rsid w:val="004D4FCE"/>
    <w:rsid w:val="004D769F"/>
    <w:rsid w:val="004E033F"/>
    <w:rsid w:val="004E2866"/>
    <w:rsid w:val="004E49DA"/>
    <w:rsid w:val="004E7D4D"/>
    <w:rsid w:val="004F03F9"/>
    <w:rsid w:val="004F7A69"/>
    <w:rsid w:val="004F7CB6"/>
    <w:rsid w:val="005031A2"/>
    <w:rsid w:val="005071AE"/>
    <w:rsid w:val="00511310"/>
    <w:rsid w:val="00513795"/>
    <w:rsid w:val="00515A61"/>
    <w:rsid w:val="00515F06"/>
    <w:rsid w:val="00530EF0"/>
    <w:rsid w:val="00540CC2"/>
    <w:rsid w:val="005416C5"/>
    <w:rsid w:val="00542FDB"/>
    <w:rsid w:val="005430F3"/>
    <w:rsid w:val="005434FB"/>
    <w:rsid w:val="00547C90"/>
    <w:rsid w:val="0055044C"/>
    <w:rsid w:val="00553F0C"/>
    <w:rsid w:val="00554CA2"/>
    <w:rsid w:val="005556F5"/>
    <w:rsid w:val="00561685"/>
    <w:rsid w:val="00561DCC"/>
    <w:rsid w:val="00565053"/>
    <w:rsid w:val="00566ACB"/>
    <w:rsid w:val="005700E3"/>
    <w:rsid w:val="00573C9A"/>
    <w:rsid w:val="005746A7"/>
    <w:rsid w:val="005807C5"/>
    <w:rsid w:val="005834BC"/>
    <w:rsid w:val="00583B8A"/>
    <w:rsid w:val="00586B51"/>
    <w:rsid w:val="005879F4"/>
    <w:rsid w:val="00587FE0"/>
    <w:rsid w:val="00590996"/>
    <w:rsid w:val="00590C6C"/>
    <w:rsid w:val="00593E70"/>
    <w:rsid w:val="005957FE"/>
    <w:rsid w:val="00595BB6"/>
    <w:rsid w:val="00597C6F"/>
    <w:rsid w:val="005A1368"/>
    <w:rsid w:val="005A19F0"/>
    <w:rsid w:val="005A247B"/>
    <w:rsid w:val="005A2F6F"/>
    <w:rsid w:val="005A4C24"/>
    <w:rsid w:val="005A5001"/>
    <w:rsid w:val="005B3EE4"/>
    <w:rsid w:val="005B55A7"/>
    <w:rsid w:val="005B69D7"/>
    <w:rsid w:val="005C214A"/>
    <w:rsid w:val="005C4B19"/>
    <w:rsid w:val="005C6826"/>
    <w:rsid w:val="005D0B58"/>
    <w:rsid w:val="005D3627"/>
    <w:rsid w:val="005D554B"/>
    <w:rsid w:val="005E05BF"/>
    <w:rsid w:val="005E076C"/>
    <w:rsid w:val="005E22E9"/>
    <w:rsid w:val="005E284F"/>
    <w:rsid w:val="005E69CD"/>
    <w:rsid w:val="005F38A7"/>
    <w:rsid w:val="005F4CA2"/>
    <w:rsid w:val="005F501B"/>
    <w:rsid w:val="005F53FF"/>
    <w:rsid w:val="005F6136"/>
    <w:rsid w:val="00603981"/>
    <w:rsid w:val="00604548"/>
    <w:rsid w:val="00607305"/>
    <w:rsid w:val="0061417C"/>
    <w:rsid w:val="006153C0"/>
    <w:rsid w:val="0061556F"/>
    <w:rsid w:val="00615AEF"/>
    <w:rsid w:val="00615D46"/>
    <w:rsid w:val="00622E3C"/>
    <w:rsid w:val="0062599D"/>
    <w:rsid w:val="00625A15"/>
    <w:rsid w:val="0063035E"/>
    <w:rsid w:val="006324B8"/>
    <w:rsid w:val="00637F65"/>
    <w:rsid w:val="006400F8"/>
    <w:rsid w:val="00640729"/>
    <w:rsid w:val="006442F8"/>
    <w:rsid w:val="00645179"/>
    <w:rsid w:val="006453C9"/>
    <w:rsid w:val="00645EE5"/>
    <w:rsid w:val="00646B3D"/>
    <w:rsid w:val="0065027A"/>
    <w:rsid w:val="00650E3F"/>
    <w:rsid w:val="00652673"/>
    <w:rsid w:val="00653A26"/>
    <w:rsid w:val="00654942"/>
    <w:rsid w:val="00654F88"/>
    <w:rsid w:val="006551C0"/>
    <w:rsid w:val="00662888"/>
    <w:rsid w:val="00667A42"/>
    <w:rsid w:val="0067017D"/>
    <w:rsid w:val="00672371"/>
    <w:rsid w:val="006761A1"/>
    <w:rsid w:val="006855AC"/>
    <w:rsid w:val="00691DAA"/>
    <w:rsid w:val="00696203"/>
    <w:rsid w:val="006A119E"/>
    <w:rsid w:val="006A1843"/>
    <w:rsid w:val="006A1BA6"/>
    <w:rsid w:val="006A32DE"/>
    <w:rsid w:val="006A32E0"/>
    <w:rsid w:val="006A638D"/>
    <w:rsid w:val="006B02B0"/>
    <w:rsid w:val="006B1455"/>
    <w:rsid w:val="006B18F4"/>
    <w:rsid w:val="006B276E"/>
    <w:rsid w:val="006B55E7"/>
    <w:rsid w:val="006C01FD"/>
    <w:rsid w:val="006C1E6D"/>
    <w:rsid w:val="006D0043"/>
    <w:rsid w:val="006D5C9B"/>
    <w:rsid w:val="006E29AB"/>
    <w:rsid w:val="006E676B"/>
    <w:rsid w:val="006E7560"/>
    <w:rsid w:val="006E75DE"/>
    <w:rsid w:val="006F22AD"/>
    <w:rsid w:val="006F3384"/>
    <w:rsid w:val="006F4110"/>
    <w:rsid w:val="006F7269"/>
    <w:rsid w:val="007001E7"/>
    <w:rsid w:val="007034E3"/>
    <w:rsid w:val="00705AD5"/>
    <w:rsid w:val="00705FB1"/>
    <w:rsid w:val="0070678A"/>
    <w:rsid w:val="0070748B"/>
    <w:rsid w:val="00710572"/>
    <w:rsid w:val="0071626A"/>
    <w:rsid w:val="007212AA"/>
    <w:rsid w:val="00721B6E"/>
    <w:rsid w:val="00722200"/>
    <w:rsid w:val="007225E2"/>
    <w:rsid w:val="00727798"/>
    <w:rsid w:val="007316F0"/>
    <w:rsid w:val="007320BB"/>
    <w:rsid w:val="007409FE"/>
    <w:rsid w:val="007449A9"/>
    <w:rsid w:val="0074538F"/>
    <w:rsid w:val="00753820"/>
    <w:rsid w:val="00754B46"/>
    <w:rsid w:val="00754BA4"/>
    <w:rsid w:val="00755A30"/>
    <w:rsid w:val="00757BF1"/>
    <w:rsid w:val="00762545"/>
    <w:rsid w:val="00762937"/>
    <w:rsid w:val="007675F7"/>
    <w:rsid w:val="007719A0"/>
    <w:rsid w:val="007719F6"/>
    <w:rsid w:val="007726F0"/>
    <w:rsid w:val="00774998"/>
    <w:rsid w:val="00775111"/>
    <w:rsid w:val="00776DB4"/>
    <w:rsid w:val="00777552"/>
    <w:rsid w:val="00782B83"/>
    <w:rsid w:val="007834C9"/>
    <w:rsid w:val="007851B3"/>
    <w:rsid w:val="00785521"/>
    <w:rsid w:val="00787059"/>
    <w:rsid w:val="00790FFC"/>
    <w:rsid w:val="0079133C"/>
    <w:rsid w:val="0079199B"/>
    <w:rsid w:val="007955BD"/>
    <w:rsid w:val="00796AB7"/>
    <w:rsid w:val="007A216E"/>
    <w:rsid w:val="007A5FF6"/>
    <w:rsid w:val="007A72B3"/>
    <w:rsid w:val="007B30BB"/>
    <w:rsid w:val="007B6EA0"/>
    <w:rsid w:val="007B7AEE"/>
    <w:rsid w:val="007C481D"/>
    <w:rsid w:val="007D0849"/>
    <w:rsid w:val="007D1B38"/>
    <w:rsid w:val="007D2E53"/>
    <w:rsid w:val="007E379E"/>
    <w:rsid w:val="007E3AF8"/>
    <w:rsid w:val="007F011F"/>
    <w:rsid w:val="007F2D3F"/>
    <w:rsid w:val="007F4D40"/>
    <w:rsid w:val="007F7382"/>
    <w:rsid w:val="007F7DCB"/>
    <w:rsid w:val="008013E4"/>
    <w:rsid w:val="008046F1"/>
    <w:rsid w:val="00807413"/>
    <w:rsid w:val="0081182F"/>
    <w:rsid w:val="00811A56"/>
    <w:rsid w:val="00813B9D"/>
    <w:rsid w:val="00814313"/>
    <w:rsid w:val="0081618D"/>
    <w:rsid w:val="00816C57"/>
    <w:rsid w:val="0082072A"/>
    <w:rsid w:val="00821592"/>
    <w:rsid w:val="00826154"/>
    <w:rsid w:val="00830AF0"/>
    <w:rsid w:val="00832B3D"/>
    <w:rsid w:val="00836D65"/>
    <w:rsid w:val="00844766"/>
    <w:rsid w:val="008449E1"/>
    <w:rsid w:val="0084501F"/>
    <w:rsid w:val="00845036"/>
    <w:rsid w:val="0084693F"/>
    <w:rsid w:val="008471D3"/>
    <w:rsid w:val="00847602"/>
    <w:rsid w:val="00850956"/>
    <w:rsid w:val="00850BD1"/>
    <w:rsid w:val="0085333F"/>
    <w:rsid w:val="00854547"/>
    <w:rsid w:val="0086208E"/>
    <w:rsid w:val="00862C3F"/>
    <w:rsid w:val="008650C8"/>
    <w:rsid w:val="00865585"/>
    <w:rsid w:val="008655B2"/>
    <w:rsid w:val="008700C9"/>
    <w:rsid w:val="0087098C"/>
    <w:rsid w:val="00872B07"/>
    <w:rsid w:val="008735D7"/>
    <w:rsid w:val="00874231"/>
    <w:rsid w:val="0087492B"/>
    <w:rsid w:val="008753A3"/>
    <w:rsid w:val="008764B3"/>
    <w:rsid w:val="008770F1"/>
    <w:rsid w:val="008778EF"/>
    <w:rsid w:val="00880F76"/>
    <w:rsid w:val="00881D42"/>
    <w:rsid w:val="00884E2C"/>
    <w:rsid w:val="00887795"/>
    <w:rsid w:val="00887C9B"/>
    <w:rsid w:val="0089010B"/>
    <w:rsid w:val="00891C8B"/>
    <w:rsid w:val="008A0687"/>
    <w:rsid w:val="008A14CA"/>
    <w:rsid w:val="008A3668"/>
    <w:rsid w:val="008A3C82"/>
    <w:rsid w:val="008A57A9"/>
    <w:rsid w:val="008A6F6D"/>
    <w:rsid w:val="008B0E93"/>
    <w:rsid w:val="008B6608"/>
    <w:rsid w:val="008B78F6"/>
    <w:rsid w:val="008C26E4"/>
    <w:rsid w:val="008C702E"/>
    <w:rsid w:val="008D5839"/>
    <w:rsid w:val="008D72A7"/>
    <w:rsid w:val="008E65C7"/>
    <w:rsid w:val="008F1445"/>
    <w:rsid w:val="008F1E06"/>
    <w:rsid w:val="008F306F"/>
    <w:rsid w:val="008F425D"/>
    <w:rsid w:val="008F69F5"/>
    <w:rsid w:val="00910B00"/>
    <w:rsid w:val="00911244"/>
    <w:rsid w:val="00913CAE"/>
    <w:rsid w:val="00915006"/>
    <w:rsid w:val="009161CF"/>
    <w:rsid w:val="009161DD"/>
    <w:rsid w:val="00916672"/>
    <w:rsid w:val="00921D36"/>
    <w:rsid w:val="00923A41"/>
    <w:rsid w:val="009250E6"/>
    <w:rsid w:val="00927E90"/>
    <w:rsid w:val="00930560"/>
    <w:rsid w:val="00934F26"/>
    <w:rsid w:val="00936CA0"/>
    <w:rsid w:val="00937274"/>
    <w:rsid w:val="009425D5"/>
    <w:rsid w:val="00943677"/>
    <w:rsid w:val="0094625C"/>
    <w:rsid w:val="00946EB4"/>
    <w:rsid w:val="0095153A"/>
    <w:rsid w:val="00954B41"/>
    <w:rsid w:val="009629BE"/>
    <w:rsid w:val="009630F6"/>
    <w:rsid w:val="00967A96"/>
    <w:rsid w:val="00970884"/>
    <w:rsid w:val="0097531F"/>
    <w:rsid w:val="0097753D"/>
    <w:rsid w:val="00977CDE"/>
    <w:rsid w:val="00982FAA"/>
    <w:rsid w:val="00983C9F"/>
    <w:rsid w:val="009851F4"/>
    <w:rsid w:val="00986689"/>
    <w:rsid w:val="00987E59"/>
    <w:rsid w:val="00991FF9"/>
    <w:rsid w:val="009936E0"/>
    <w:rsid w:val="009965BC"/>
    <w:rsid w:val="009A154F"/>
    <w:rsid w:val="009A2E53"/>
    <w:rsid w:val="009A41AA"/>
    <w:rsid w:val="009A68EA"/>
    <w:rsid w:val="009A764E"/>
    <w:rsid w:val="009B08B6"/>
    <w:rsid w:val="009B33F5"/>
    <w:rsid w:val="009B397C"/>
    <w:rsid w:val="009B3AA8"/>
    <w:rsid w:val="009B4456"/>
    <w:rsid w:val="009B5058"/>
    <w:rsid w:val="009B57C6"/>
    <w:rsid w:val="009B7FCB"/>
    <w:rsid w:val="009C14A5"/>
    <w:rsid w:val="009C4AD5"/>
    <w:rsid w:val="009C65EB"/>
    <w:rsid w:val="009D26A6"/>
    <w:rsid w:val="009D7C7F"/>
    <w:rsid w:val="009D7F4A"/>
    <w:rsid w:val="009D7F9C"/>
    <w:rsid w:val="009E002D"/>
    <w:rsid w:val="009E0A16"/>
    <w:rsid w:val="009E2CED"/>
    <w:rsid w:val="009E3A10"/>
    <w:rsid w:val="009E3B58"/>
    <w:rsid w:val="009E63BD"/>
    <w:rsid w:val="009E71FC"/>
    <w:rsid w:val="009F1E3D"/>
    <w:rsid w:val="009F37BC"/>
    <w:rsid w:val="009F7857"/>
    <w:rsid w:val="009F7B11"/>
    <w:rsid w:val="00A00C17"/>
    <w:rsid w:val="00A02E76"/>
    <w:rsid w:val="00A050F5"/>
    <w:rsid w:val="00A05865"/>
    <w:rsid w:val="00A13A59"/>
    <w:rsid w:val="00A15B89"/>
    <w:rsid w:val="00A16086"/>
    <w:rsid w:val="00A23456"/>
    <w:rsid w:val="00A25EF7"/>
    <w:rsid w:val="00A260CA"/>
    <w:rsid w:val="00A266D0"/>
    <w:rsid w:val="00A26FE7"/>
    <w:rsid w:val="00A321F1"/>
    <w:rsid w:val="00A3725F"/>
    <w:rsid w:val="00A43D8D"/>
    <w:rsid w:val="00A43F23"/>
    <w:rsid w:val="00A446BF"/>
    <w:rsid w:val="00A46699"/>
    <w:rsid w:val="00A474AA"/>
    <w:rsid w:val="00A475B9"/>
    <w:rsid w:val="00A4799F"/>
    <w:rsid w:val="00A50D0E"/>
    <w:rsid w:val="00A54140"/>
    <w:rsid w:val="00A54162"/>
    <w:rsid w:val="00A54423"/>
    <w:rsid w:val="00A60009"/>
    <w:rsid w:val="00A6219C"/>
    <w:rsid w:val="00A65CE6"/>
    <w:rsid w:val="00A67208"/>
    <w:rsid w:val="00A6763B"/>
    <w:rsid w:val="00A71507"/>
    <w:rsid w:val="00A71CE2"/>
    <w:rsid w:val="00A726D6"/>
    <w:rsid w:val="00A74AB1"/>
    <w:rsid w:val="00A74C01"/>
    <w:rsid w:val="00A8121E"/>
    <w:rsid w:val="00A826E2"/>
    <w:rsid w:val="00A838BA"/>
    <w:rsid w:val="00A95F86"/>
    <w:rsid w:val="00A96FD3"/>
    <w:rsid w:val="00A97C60"/>
    <w:rsid w:val="00A97E57"/>
    <w:rsid w:val="00AA12A3"/>
    <w:rsid w:val="00AA14B8"/>
    <w:rsid w:val="00AA1621"/>
    <w:rsid w:val="00AA3E35"/>
    <w:rsid w:val="00AA4F6E"/>
    <w:rsid w:val="00AA7AFF"/>
    <w:rsid w:val="00AB04DE"/>
    <w:rsid w:val="00AB7E4B"/>
    <w:rsid w:val="00AC0FC5"/>
    <w:rsid w:val="00AC3AF9"/>
    <w:rsid w:val="00AC4879"/>
    <w:rsid w:val="00AC51A6"/>
    <w:rsid w:val="00AC569A"/>
    <w:rsid w:val="00AC6D97"/>
    <w:rsid w:val="00AD0442"/>
    <w:rsid w:val="00AD35EB"/>
    <w:rsid w:val="00AD3C8C"/>
    <w:rsid w:val="00AD6A23"/>
    <w:rsid w:val="00AE1D42"/>
    <w:rsid w:val="00AE4E3D"/>
    <w:rsid w:val="00AE565B"/>
    <w:rsid w:val="00AE6715"/>
    <w:rsid w:val="00AE7E73"/>
    <w:rsid w:val="00AF19B1"/>
    <w:rsid w:val="00AF3D49"/>
    <w:rsid w:val="00AF72D2"/>
    <w:rsid w:val="00AF7B1B"/>
    <w:rsid w:val="00B00B36"/>
    <w:rsid w:val="00B057DB"/>
    <w:rsid w:val="00B12FD8"/>
    <w:rsid w:val="00B13F45"/>
    <w:rsid w:val="00B14181"/>
    <w:rsid w:val="00B27BB8"/>
    <w:rsid w:val="00B3014D"/>
    <w:rsid w:val="00B32F0B"/>
    <w:rsid w:val="00B360FA"/>
    <w:rsid w:val="00B434B8"/>
    <w:rsid w:val="00B442F9"/>
    <w:rsid w:val="00B44B97"/>
    <w:rsid w:val="00B453F3"/>
    <w:rsid w:val="00B470F1"/>
    <w:rsid w:val="00B55C27"/>
    <w:rsid w:val="00B60168"/>
    <w:rsid w:val="00B63C2E"/>
    <w:rsid w:val="00B670B7"/>
    <w:rsid w:val="00B67A82"/>
    <w:rsid w:val="00B70364"/>
    <w:rsid w:val="00B77DF2"/>
    <w:rsid w:val="00B80BEE"/>
    <w:rsid w:val="00B81B82"/>
    <w:rsid w:val="00B81C97"/>
    <w:rsid w:val="00B87524"/>
    <w:rsid w:val="00B90978"/>
    <w:rsid w:val="00B91F8E"/>
    <w:rsid w:val="00B93FAB"/>
    <w:rsid w:val="00B9418A"/>
    <w:rsid w:val="00B94E66"/>
    <w:rsid w:val="00B96CC6"/>
    <w:rsid w:val="00BA1CE0"/>
    <w:rsid w:val="00BA2C78"/>
    <w:rsid w:val="00BA3E91"/>
    <w:rsid w:val="00BA4408"/>
    <w:rsid w:val="00BA799F"/>
    <w:rsid w:val="00BB0F56"/>
    <w:rsid w:val="00BB4EC8"/>
    <w:rsid w:val="00BC2084"/>
    <w:rsid w:val="00BC2626"/>
    <w:rsid w:val="00BD4140"/>
    <w:rsid w:val="00BD54EA"/>
    <w:rsid w:val="00BE081D"/>
    <w:rsid w:val="00BE599C"/>
    <w:rsid w:val="00BF0675"/>
    <w:rsid w:val="00BF4252"/>
    <w:rsid w:val="00C00508"/>
    <w:rsid w:val="00C00773"/>
    <w:rsid w:val="00C02654"/>
    <w:rsid w:val="00C02D6C"/>
    <w:rsid w:val="00C0376B"/>
    <w:rsid w:val="00C04479"/>
    <w:rsid w:val="00C11793"/>
    <w:rsid w:val="00C15A73"/>
    <w:rsid w:val="00C239FF"/>
    <w:rsid w:val="00C273E4"/>
    <w:rsid w:val="00C273ED"/>
    <w:rsid w:val="00C27C29"/>
    <w:rsid w:val="00C34D0F"/>
    <w:rsid w:val="00C35D62"/>
    <w:rsid w:val="00C420B8"/>
    <w:rsid w:val="00C44098"/>
    <w:rsid w:val="00C44F34"/>
    <w:rsid w:val="00C450AE"/>
    <w:rsid w:val="00C53068"/>
    <w:rsid w:val="00C55949"/>
    <w:rsid w:val="00C561E6"/>
    <w:rsid w:val="00C620F7"/>
    <w:rsid w:val="00C65631"/>
    <w:rsid w:val="00C66CD5"/>
    <w:rsid w:val="00C71BAF"/>
    <w:rsid w:val="00C756D2"/>
    <w:rsid w:val="00C766EB"/>
    <w:rsid w:val="00C86AA5"/>
    <w:rsid w:val="00C87CF2"/>
    <w:rsid w:val="00C87F87"/>
    <w:rsid w:val="00C901F8"/>
    <w:rsid w:val="00C92EA8"/>
    <w:rsid w:val="00C96547"/>
    <w:rsid w:val="00C97C04"/>
    <w:rsid w:val="00CA1391"/>
    <w:rsid w:val="00CA225B"/>
    <w:rsid w:val="00CA2F22"/>
    <w:rsid w:val="00CA4987"/>
    <w:rsid w:val="00CB09D8"/>
    <w:rsid w:val="00CB0A9F"/>
    <w:rsid w:val="00CB0F04"/>
    <w:rsid w:val="00CB1448"/>
    <w:rsid w:val="00CB7F3C"/>
    <w:rsid w:val="00CC02D3"/>
    <w:rsid w:val="00CC1562"/>
    <w:rsid w:val="00CC561D"/>
    <w:rsid w:val="00CD17BA"/>
    <w:rsid w:val="00CD426A"/>
    <w:rsid w:val="00CD4AE5"/>
    <w:rsid w:val="00CD5B07"/>
    <w:rsid w:val="00CE16AB"/>
    <w:rsid w:val="00CE696A"/>
    <w:rsid w:val="00CF2AC5"/>
    <w:rsid w:val="00CF2F5C"/>
    <w:rsid w:val="00CF3A50"/>
    <w:rsid w:val="00CF463A"/>
    <w:rsid w:val="00CF4F0A"/>
    <w:rsid w:val="00CF5062"/>
    <w:rsid w:val="00CF6FF9"/>
    <w:rsid w:val="00D117FD"/>
    <w:rsid w:val="00D11C99"/>
    <w:rsid w:val="00D12B1D"/>
    <w:rsid w:val="00D14F42"/>
    <w:rsid w:val="00D15286"/>
    <w:rsid w:val="00D168D3"/>
    <w:rsid w:val="00D257F5"/>
    <w:rsid w:val="00D264EB"/>
    <w:rsid w:val="00D30682"/>
    <w:rsid w:val="00D31C59"/>
    <w:rsid w:val="00D35C4C"/>
    <w:rsid w:val="00D35F58"/>
    <w:rsid w:val="00D360D3"/>
    <w:rsid w:val="00D426DE"/>
    <w:rsid w:val="00D431A2"/>
    <w:rsid w:val="00D45F9A"/>
    <w:rsid w:val="00D46422"/>
    <w:rsid w:val="00D46790"/>
    <w:rsid w:val="00D517CC"/>
    <w:rsid w:val="00D520E0"/>
    <w:rsid w:val="00D53836"/>
    <w:rsid w:val="00D54CA8"/>
    <w:rsid w:val="00D5570E"/>
    <w:rsid w:val="00D60651"/>
    <w:rsid w:val="00D6368E"/>
    <w:rsid w:val="00D64CFB"/>
    <w:rsid w:val="00D7047D"/>
    <w:rsid w:val="00D7216F"/>
    <w:rsid w:val="00D74024"/>
    <w:rsid w:val="00D76DE0"/>
    <w:rsid w:val="00D83048"/>
    <w:rsid w:val="00D85C3D"/>
    <w:rsid w:val="00D87331"/>
    <w:rsid w:val="00D900EB"/>
    <w:rsid w:val="00D92171"/>
    <w:rsid w:val="00D925E8"/>
    <w:rsid w:val="00D944DD"/>
    <w:rsid w:val="00DA37BC"/>
    <w:rsid w:val="00DA5F06"/>
    <w:rsid w:val="00DB2107"/>
    <w:rsid w:val="00DB285D"/>
    <w:rsid w:val="00DB32C2"/>
    <w:rsid w:val="00DB3BD2"/>
    <w:rsid w:val="00DB4167"/>
    <w:rsid w:val="00DB5E92"/>
    <w:rsid w:val="00DB5EAD"/>
    <w:rsid w:val="00DB61C7"/>
    <w:rsid w:val="00DC2128"/>
    <w:rsid w:val="00DC3C6A"/>
    <w:rsid w:val="00DC4EF4"/>
    <w:rsid w:val="00DC67F1"/>
    <w:rsid w:val="00DD33CB"/>
    <w:rsid w:val="00DD38D6"/>
    <w:rsid w:val="00DD3B54"/>
    <w:rsid w:val="00DD502E"/>
    <w:rsid w:val="00DD5CA3"/>
    <w:rsid w:val="00DD780B"/>
    <w:rsid w:val="00DE1317"/>
    <w:rsid w:val="00DE2837"/>
    <w:rsid w:val="00DF32D7"/>
    <w:rsid w:val="00DF50C1"/>
    <w:rsid w:val="00DF6ED4"/>
    <w:rsid w:val="00E009EE"/>
    <w:rsid w:val="00E01D1E"/>
    <w:rsid w:val="00E02A65"/>
    <w:rsid w:val="00E059A5"/>
    <w:rsid w:val="00E07F87"/>
    <w:rsid w:val="00E12010"/>
    <w:rsid w:val="00E15670"/>
    <w:rsid w:val="00E2156D"/>
    <w:rsid w:val="00E2213C"/>
    <w:rsid w:val="00E22D8E"/>
    <w:rsid w:val="00E23401"/>
    <w:rsid w:val="00E24FA4"/>
    <w:rsid w:val="00E25A59"/>
    <w:rsid w:val="00E31DC0"/>
    <w:rsid w:val="00E31F6D"/>
    <w:rsid w:val="00E32111"/>
    <w:rsid w:val="00E33100"/>
    <w:rsid w:val="00E40F8D"/>
    <w:rsid w:val="00E41B18"/>
    <w:rsid w:val="00E421FF"/>
    <w:rsid w:val="00E517C1"/>
    <w:rsid w:val="00E52D8B"/>
    <w:rsid w:val="00E52E01"/>
    <w:rsid w:val="00E54E3C"/>
    <w:rsid w:val="00E55B2A"/>
    <w:rsid w:val="00E6154B"/>
    <w:rsid w:val="00E61D9E"/>
    <w:rsid w:val="00E634CC"/>
    <w:rsid w:val="00E63B39"/>
    <w:rsid w:val="00E655C1"/>
    <w:rsid w:val="00E66068"/>
    <w:rsid w:val="00E674E1"/>
    <w:rsid w:val="00E70EA0"/>
    <w:rsid w:val="00E7128E"/>
    <w:rsid w:val="00E731CC"/>
    <w:rsid w:val="00E74D2A"/>
    <w:rsid w:val="00E751A6"/>
    <w:rsid w:val="00E75D1C"/>
    <w:rsid w:val="00E90BB0"/>
    <w:rsid w:val="00E90EB5"/>
    <w:rsid w:val="00E9276D"/>
    <w:rsid w:val="00E96739"/>
    <w:rsid w:val="00E9716B"/>
    <w:rsid w:val="00EA0832"/>
    <w:rsid w:val="00EA55F9"/>
    <w:rsid w:val="00EB0524"/>
    <w:rsid w:val="00EB09E5"/>
    <w:rsid w:val="00EB0F01"/>
    <w:rsid w:val="00EB7902"/>
    <w:rsid w:val="00EC75F5"/>
    <w:rsid w:val="00ED0D9E"/>
    <w:rsid w:val="00ED4985"/>
    <w:rsid w:val="00ED69B6"/>
    <w:rsid w:val="00ED761B"/>
    <w:rsid w:val="00ED7704"/>
    <w:rsid w:val="00EE2057"/>
    <w:rsid w:val="00EE67F6"/>
    <w:rsid w:val="00EF1E63"/>
    <w:rsid w:val="00EF33E6"/>
    <w:rsid w:val="00EF3F78"/>
    <w:rsid w:val="00EF5E3B"/>
    <w:rsid w:val="00EF79DB"/>
    <w:rsid w:val="00F04BAA"/>
    <w:rsid w:val="00F0784D"/>
    <w:rsid w:val="00F1073E"/>
    <w:rsid w:val="00F11759"/>
    <w:rsid w:val="00F129FF"/>
    <w:rsid w:val="00F12D8B"/>
    <w:rsid w:val="00F138DE"/>
    <w:rsid w:val="00F13EE9"/>
    <w:rsid w:val="00F1554D"/>
    <w:rsid w:val="00F200E2"/>
    <w:rsid w:val="00F22DB7"/>
    <w:rsid w:val="00F37300"/>
    <w:rsid w:val="00F40275"/>
    <w:rsid w:val="00F42A8B"/>
    <w:rsid w:val="00F4584B"/>
    <w:rsid w:val="00F461EB"/>
    <w:rsid w:val="00F4711D"/>
    <w:rsid w:val="00F47178"/>
    <w:rsid w:val="00F5029D"/>
    <w:rsid w:val="00F54EB7"/>
    <w:rsid w:val="00F56E8F"/>
    <w:rsid w:val="00F5769F"/>
    <w:rsid w:val="00F6370B"/>
    <w:rsid w:val="00F671EE"/>
    <w:rsid w:val="00F67358"/>
    <w:rsid w:val="00F67480"/>
    <w:rsid w:val="00F67DF8"/>
    <w:rsid w:val="00F70651"/>
    <w:rsid w:val="00F7086F"/>
    <w:rsid w:val="00F7372A"/>
    <w:rsid w:val="00F7527E"/>
    <w:rsid w:val="00F77535"/>
    <w:rsid w:val="00F852F1"/>
    <w:rsid w:val="00F906CE"/>
    <w:rsid w:val="00F91596"/>
    <w:rsid w:val="00F916D4"/>
    <w:rsid w:val="00F9440C"/>
    <w:rsid w:val="00FA173F"/>
    <w:rsid w:val="00FA28C2"/>
    <w:rsid w:val="00FA454C"/>
    <w:rsid w:val="00FA5C9F"/>
    <w:rsid w:val="00FA69DA"/>
    <w:rsid w:val="00FA71FD"/>
    <w:rsid w:val="00FB20B0"/>
    <w:rsid w:val="00FB4023"/>
    <w:rsid w:val="00FB4975"/>
    <w:rsid w:val="00FB61E3"/>
    <w:rsid w:val="00FB793B"/>
    <w:rsid w:val="00FC33C9"/>
    <w:rsid w:val="00FC3A55"/>
    <w:rsid w:val="00FC7A8B"/>
    <w:rsid w:val="00FC7D6B"/>
    <w:rsid w:val="00FD01E3"/>
    <w:rsid w:val="00FD5845"/>
    <w:rsid w:val="00FD66EA"/>
    <w:rsid w:val="00FD6D3B"/>
    <w:rsid w:val="00FE4909"/>
    <w:rsid w:val="00FE6C24"/>
    <w:rsid w:val="00FF0294"/>
    <w:rsid w:val="00FF1331"/>
    <w:rsid w:val="00FF75C2"/>
    <w:rsid w:val="01093CA1"/>
    <w:rsid w:val="01135EA7"/>
    <w:rsid w:val="01482EBB"/>
    <w:rsid w:val="01E420F9"/>
    <w:rsid w:val="020D3BAB"/>
    <w:rsid w:val="023F532B"/>
    <w:rsid w:val="028561B2"/>
    <w:rsid w:val="029D7101"/>
    <w:rsid w:val="02AF2D5B"/>
    <w:rsid w:val="02B23AAF"/>
    <w:rsid w:val="02B94EDE"/>
    <w:rsid w:val="02DB6168"/>
    <w:rsid w:val="03246E33"/>
    <w:rsid w:val="033E1B36"/>
    <w:rsid w:val="035D7DF8"/>
    <w:rsid w:val="037E6409"/>
    <w:rsid w:val="039C7F69"/>
    <w:rsid w:val="043009B1"/>
    <w:rsid w:val="0464070A"/>
    <w:rsid w:val="04730B17"/>
    <w:rsid w:val="047E1EF4"/>
    <w:rsid w:val="04954A14"/>
    <w:rsid w:val="04FA0928"/>
    <w:rsid w:val="05670012"/>
    <w:rsid w:val="057706CD"/>
    <w:rsid w:val="057C5E95"/>
    <w:rsid w:val="05D470A3"/>
    <w:rsid w:val="05D74213"/>
    <w:rsid w:val="05DA6664"/>
    <w:rsid w:val="05EA5A9B"/>
    <w:rsid w:val="06387084"/>
    <w:rsid w:val="065C03AD"/>
    <w:rsid w:val="066F25B0"/>
    <w:rsid w:val="067D2EA4"/>
    <w:rsid w:val="06AA4E6D"/>
    <w:rsid w:val="07004890"/>
    <w:rsid w:val="072610F6"/>
    <w:rsid w:val="07513F7F"/>
    <w:rsid w:val="07677161"/>
    <w:rsid w:val="07EE4C61"/>
    <w:rsid w:val="07F55997"/>
    <w:rsid w:val="082F2330"/>
    <w:rsid w:val="08414694"/>
    <w:rsid w:val="084323E6"/>
    <w:rsid w:val="08563FD5"/>
    <w:rsid w:val="08863B50"/>
    <w:rsid w:val="088B3696"/>
    <w:rsid w:val="09053D35"/>
    <w:rsid w:val="090B1EF9"/>
    <w:rsid w:val="09140B71"/>
    <w:rsid w:val="0919423F"/>
    <w:rsid w:val="092F73C4"/>
    <w:rsid w:val="0946092D"/>
    <w:rsid w:val="09625A31"/>
    <w:rsid w:val="097328A5"/>
    <w:rsid w:val="09C2054D"/>
    <w:rsid w:val="09C53368"/>
    <w:rsid w:val="0A366F21"/>
    <w:rsid w:val="0A467319"/>
    <w:rsid w:val="0A706957"/>
    <w:rsid w:val="0A7F6651"/>
    <w:rsid w:val="0A8B5F69"/>
    <w:rsid w:val="0B1B09B6"/>
    <w:rsid w:val="0B354837"/>
    <w:rsid w:val="0B567521"/>
    <w:rsid w:val="0BAB2C8A"/>
    <w:rsid w:val="0BDF3BB9"/>
    <w:rsid w:val="0C010712"/>
    <w:rsid w:val="0C33264C"/>
    <w:rsid w:val="0C6570F8"/>
    <w:rsid w:val="0C6B7AC6"/>
    <w:rsid w:val="0C8C46DC"/>
    <w:rsid w:val="0CE20091"/>
    <w:rsid w:val="0D0947FD"/>
    <w:rsid w:val="0D0C48A3"/>
    <w:rsid w:val="0D5C3FD1"/>
    <w:rsid w:val="0D6A16E1"/>
    <w:rsid w:val="0DA2054E"/>
    <w:rsid w:val="0DD62E9D"/>
    <w:rsid w:val="0DE90E04"/>
    <w:rsid w:val="0DED6736"/>
    <w:rsid w:val="0E233728"/>
    <w:rsid w:val="0E294E08"/>
    <w:rsid w:val="0E315282"/>
    <w:rsid w:val="0E362058"/>
    <w:rsid w:val="0EA93960"/>
    <w:rsid w:val="0F09516B"/>
    <w:rsid w:val="0F3B37EA"/>
    <w:rsid w:val="0F575F28"/>
    <w:rsid w:val="0F6A4563"/>
    <w:rsid w:val="0F932896"/>
    <w:rsid w:val="0FD21500"/>
    <w:rsid w:val="0FF2552E"/>
    <w:rsid w:val="100F57A3"/>
    <w:rsid w:val="103565ED"/>
    <w:rsid w:val="10724981"/>
    <w:rsid w:val="108E3426"/>
    <w:rsid w:val="10D16DEC"/>
    <w:rsid w:val="11003AF1"/>
    <w:rsid w:val="110C4964"/>
    <w:rsid w:val="12533D29"/>
    <w:rsid w:val="12792178"/>
    <w:rsid w:val="12925514"/>
    <w:rsid w:val="129B0441"/>
    <w:rsid w:val="129D6B57"/>
    <w:rsid w:val="12AD1A48"/>
    <w:rsid w:val="12C34823"/>
    <w:rsid w:val="12C64EED"/>
    <w:rsid w:val="12F8629A"/>
    <w:rsid w:val="130874F6"/>
    <w:rsid w:val="130A0ADE"/>
    <w:rsid w:val="133B6B63"/>
    <w:rsid w:val="133D3CC3"/>
    <w:rsid w:val="135A166F"/>
    <w:rsid w:val="138B04B8"/>
    <w:rsid w:val="13BA25B2"/>
    <w:rsid w:val="13CF7594"/>
    <w:rsid w:val="13FD54DF"/>
    <w:rsid w:val="14186C4B"/>
    <w:rsid w:val="14256D94"/>
    <w:rsid w:val="142B6973"/>
    <w:rsid w:val="145E2687"/>
    <w:rsid w:val="14E57769"/>
    <w:rsid w:val="15093E44"/>
    <w:rsid w:val="15691F83"/>
    <w:rsid w:val="15C81539"/>
    <w:rsid w:val="15D9258D"/>
    <w:rsid w:val="161D68D4"/>
    <w:rsid w:val="16436A35"/>
    <w:rsid w:val="16665DE9"/>
    <w:rsid w:val="16721488"/>
    <w:rsid w:val="16D00E69"/>
    <w:rsid w:val="17113B71"/>
    <w:rsid w:val="171C4BBC"/>
    <w:rsid w:val="17356E8E"/>
    <w:rsid w:val="175D6B1B"/>
    <w:rsid w:val="179E3390"/>
    <w:rsid w:val="182943BA"/>
    <w:rsid w:val="18411832"/>
    <w:rsid w:val="18721A11"/>
    <w:rsid w:val="18BD5FF7"/>
    <w:rsid w:val="18C226C9"/>
    <w:rsid w:val="18EA3343"/>
    <w:rsid w:val="19290907"/>
    <w:rsid w:val="193B45EB"/>
    <w:rsid w:val="196F6393"/>
    <w:rsid w:val="19E87332"/>
    <w:rsid w:val="19FB256C"/>
    <w:rsid w:val="19FD79FE"/>
    <w:rsid w:val="1A3A2F27"/>
    <w:rsid w:val="1A673FA8"/>
    <w:rsid w:val="1A6B7268"/>
    <w:rsid w:val="1A846D90"/>
    <w:rsid w:val="1B3A1B7E"/>
    <w:rsid w:val="1B495DA3"/>
    <w:rsid w:val="1B4F2176"/>
    <w:rsid w:val="1BAC5422"/>
    <w:rsid w:val="1BC50EB8"/>
    <w:rsid w:val="1BD93913"/>
    <w:rsid w:val="1BE9426B"/>
    <w:rsid w:val="1C1E2A1B"/>
    <w:rsid w:val="1C233DCF"/>
    <w:rsid w:val="1CDE263D"/>
    <w:rsid w:val="1CFB7EC2"/>
    <w:rsid w:val="1D112607"/>
    <w:rsid w:val="1D5C0376"/>
    <w:rsid w:val="1D72127A"/>
    <w:rsid w:val="1D784D8E"/>
    <w:rsid w:val="1DAB7117"/>
    <w:rsid w:val="1DDB3A93"/>
    <w:rsid w:val="1E58168B"/>
    <w:rsid w:val="1E690232"/>
    <w:rsid w:val="1EEF7535"/>
    <w:rsid w:val="1EF23B47"/>
    <w:rsid w:val="1F5F415D"/>
    <w:rsid w:val="1F7418C3"/>
    <w:rsid w:val="1FAD44C8"/>
    <w:rsid w:val="1FB708F3"/>
    <w:rsid w:val="1FBA2503"/>
    <w:rsid w:val="1FDD76AF"/>
    <w:rsid w:val="200075E6"/>
    <w:rsid w:val="201261BC"/>
    <w:rsid w:val="20151C2E"/>
    <w:rsid w:val="20373C5A"/>
    <w:rsid w:val="203939D6"/>
    <w:rsid w:val="206C412D"/>
    <w:rsid w:val="212C79BD"/>
    <w:rsid w:val="217545FB"/>
    <w:rsid w:val="21814E22"/>
    <w:rsid w:val="21AB62AB"/>
    <w:rsid w:val="21B66485"/>
    <w:rsid w:val="21C91479"/>
    <w:rsid w:val="21D61C5D"/>
    <w:rsid w:val="21E969B4"/>
    <w:rsid w:val="21FA39F5"/>
    <w:rsid w:val="2203376A"/>
    <w:rsid w:val="22282223"/>
    <w:rsid w:val="223413C8"/>
    <w:rsid w:val="226337CA"/>
    <w:rsid w:val="228268DA"/>
    <w:rsid w:val="22896498"/>
    <w:rsid w:val="22BC55D5"/>
    <w:rsid w:val="22C623F7"/>
    <w:rsid w:val="22EB1C1A"/>
    <w:rsid w:val="231E7719"/>
    <w:rsid w:val="233B655D"/>
    <w:rsid w:val="23EE02A5"/>
    <w:rsid w:val="24197722"/>
    <w:rsid w:val="24462E27"/>
    <w:rsid w:val="245B7143"/>
    <w:rsid w:val="245C037A"/>
    <w:rsid w:val="246A1891"/>
    <w:rsid w:val="24784FDA"/>
    <w:rsid w:val="247C5EE7"/>
    <w:rsid w:val="248A5C54"/>
    <w:rsid w:val="24A36544"/>
    <w:rsid w:val="24A93F98"/>
    <w:rsid w:val="24B57972"/>
    <w:rsid w:val="24B634DB"/>
    <w:rsid w:val="25010435"/>
    <w:rsid w:val="25116056"/>
    <w:rsid w:val="254652AA"/>
    <w:rsid w:val="25504082"/>
    <w:rsid w:val="259C71F7"/>
    <w:rsid w:val="25AE7C80"/>
    <w:rsid w:val="25F91DFC"/>
    <w:rsid w:val="26002506"/>
    <w:rsid w:val="2601030E"/>
    <w:rsid w:val="26107B6D"/>
    <w:rsid w:val="261F0667"/>
    <w:rsid w:val="26372592"/>
    <w:rsid w:val="265D4704"/>
    <w:rsid w:val="26674EFC"/>
    <w:rsid w:val="26685215"/>
    <w:rsid w:val="26811B26"/>
    <w:rsid w:val="269450C7"/>
    <w:rsid w:val="26B40CBA"/>
    <w:rsid w:val="26F41F9C"/>
    <w:rsid w:val="270421AC"/>
    <w:rsid w:val="273358C0"/>
    <w:rsid w:val="27354F01"/>
    <w:rsid w:val="27710559"/>
    <w:rsid w:val="277D3E42"/>
    <w:rsid w:val="27A84186"/>
    <w:rsid w:val="27B870DD"/>
    <w:rsid w:val="27BC2329"/>
    <w:rsid w:val="27DC78DD"/>
    <w:rsid w:val="27F35D0A"/>
    <w:rsid w:val="283054A1"/>
    <w:rsid w:val="2864241F"/>
    <w:rsid w:val="286865E7"/>
    <w:rsid w:val="28926F49"/>
    <w:rsid w:val="28B16FDE"/>
    <w:rsid w:val="28F42F6E"/>
    <w:rsid w:val="29206845"/>
    <w:rsid w:val="294128EE"/>
    <w:rsid w:val="29461549"/>
    <w:rsid w:val="29974B0E"/>
    <w:rsid w:val="29B56C3B"/>
    <w:rsid w:val="29D1705A"/>
    <w:rsid w:val="29DB1BEC"/>
    <w:rsid w:val="29FC6C60"/>
    <w:rsid w:val="2A230097"/>
    <w:rsid w:val="2A5C3A1A"/>
    <w:rsid w:val="2A847633"/>
    <w:rsid w:val="2A9064D8"/>
    <w:rsid w:val="2AE012CB"/>
    <w:rsid w:val="2AE820DD"/>
    <w:rsid w:val="2B285519"/>
    <w:rsid w:val="2B3F3DD6"/>
    <w:rsid w:val="2B5C0FEC"/>
    <w:rsid w:val="2BBF5E41"/>
    <w:rsid w:val="2BC33D82"/>
    <w:rsid w:val="2BD066EE"/>
    <w:rsid w:val="2C0A4EFE"/>
    <w:rsid w:val="2C184EE9"/>
    <w:rsid w:val="2C357C53"/>
    <w:rsid w:val="2C5E31A9"/>
    <w:rsid w:val="2C690D59"/>
    <w:rsid w:val="2C847F61"/>
    <w:rsid w:val="2CA81BB6"/>
    <w:rsid w:val="2CBF7014"/>
    <w:rsid w:val="2D67161F"/>
    <w:rsid w:val="2D6E367D"/>
    <w:rsid w:val="2DB12221"/>
    <w:rsid w:val="2DC70FB4"/>
    <w:rsid w:val="2DDC3C0E"/>
    <w:rsid w:val="2DEB53D6"/>
    <w:rsid w:val="2E0A2E17"/>
    <w:rsid w:val="2ECA1FBA"/>
    <w:rsid w:val="2F1D6E4C"/>
    <w:rsid w:val="2FBA6C68"/>
    <w:rsid w:val="2FC51CB7"/>
    <w:rsid w:val="30025AFB"/>
    <w:rsid w:val="30292E74"/>
    <w:rsid w:val="303C1E4D"/>
    <w:rsid w:val="314840A2"/>
    <w:rsid w:val="315F0AA4"/>
    <w:rsid w:val="31762FC2"/>
    <w:rsid w:val="31766F07"/>
    <w:rsid w:val="317D5FB6"/>
    <w:rsid w:val="31F277ED"/>
    <w:rsid w:val="32212A65"/>
    <w:rsid w:val="32256B67"/>
    <w:rsid w:val="325A5C3D"/>
    <w:rsid w:val="325E34FD"/>
    <w:rsid w:val="327000A4"/>
    <w:rsid w:val="32773189"/>
    <w:rsid w:val="327E33DD"/>
    <w:rsid w:val="32AE38B0"/>
    <w:rsid w:val="32D30BAC"/>
    <w:rsid w:val="333C6240"/>
    <w:rsid w:val="33473B60"/>
    <w:rsid w:val="334E164E"/>
    <w:rsid w:val="3350773A"/>
    <w:rsid w:val="33647998"/>
    <w:rsid w:val="33672520"/>
    <w:rsid w:val="336E4936"/>
    <w:rsid w:val="33F25BFD"/>
    <w:rsid w:val="3432652D"/>
    <w:rsid w:val="3456059A"/>
    <w:rsid w:val="34831695"/>
    <w:rsid w:val="34891177"/>
    <w:rsid w:val="34C23EB7"/>
    <w:rsid w:val="34DC5329"/>
    <w:rsid w:val="34E3075B"/>
    <w:rsid w:val="34EF6567"/>
    <w:rsid w:val="34F336D5"/>
    <w:rsid w:val="34F40F16"/>
    <w:rsid w:val="34FD6F73"/>
    <w:rsid w:val="352C1C82"/>
    <w:rsid w:val="354B4BBC"/>
    <w:rsid w:val="35C72BB2"/>
    <w:rsid w:val="35F251F1"/>
    <w:rsid w:val="36114879"/>
    <w:rsid w:val="362C32B2"/>
    <w:rsid w:val="362D0B1F"/>
    <w:rsid w:val="363A4E52"/>
    <w:rsid w:val="36562A5B"/>
    <w:rsid w:val="365F650B"/>
    <w:rsid w:val="36771FA2"/>
    <w:rsid w:val="36937A5D"/>
    <w:rsid w:val="36AD7596"/>
    <w:rsid w:val="36B26BF2"/>
    <w:rsid w:val="371827A7"/>
    <w:rsid w:val="37442111"/>
    <w:rsid w:val="37783CC2"/>
    <w:rsid w:val="379335EE"/>
    <w:rsid w:val="37C03585"/>
    <w:rsid w:val="37D85A74"/>
    <w:rsid w:val="37F85ED4"/>
    <w:rsid w:val="383C0E76"/>
    <w:rsid w:val="385F5152"/>
    <w:rsid w:val="38CD50F1"/>
    <w:rsid w:val="38ED54E1"/>
    <w:rsid w:val="3926363C"/>
    <w:rsid w:val="39430531"/>
    <w:rsid w:val="39705E73"/>
    <w:rsid w:val="39E715B3"/>
    <w:rsid w:val="3A0E5AC4"/>
    <w:rsid w:val="3A1B61AA"/>
    <w:rsid w:val="3A4A5658"/>
    <w:rsid w:val="3A5C21A7"/>
    <w:rsid w:val="3A6157BE"/>
    <w:rsid w:val="3A6764AB"/>
    <w:rsid w:val="3AB62E9E"/>
    <w:rsid w:val="3ABA77C1"/>
    <w:rsid w:val="3ABE41BC"/>
    <w:rsid w:val="3AF47549"/>
    <w:rsid w:val="3B3B1D57"/>
    <w:rsid w:val="3B46778A"/>
    <w:rsid w:val="3BCF0BDA"/>
    <w:rsid w:val="3BEA31F6"/>
    <w:rsid w:val="3C256C58"/>
    <w:rsid w:val="3C51264C"/>
    <w:rsid w:val="3C606BB8"/>
    <w:rsid w:val="3C67728F"/>
    <w:rsid w:val="3C753B32"/>
    <w:rsid w:val="3C8F64AE"/>
    <w:rsid w:val="3D246FAA"/>
    <w:rsid w:val="3D351831"/>
    <w:rsid w:val="3D3B1151"/>
    <w:rsid w:val="3D8B161C"/>
    <w:rsid w:val="3D8D1071"/>
    <w:rsid w:val="3DB404DB"/>
    <w:rsid w:val="3DC01EF6"/>
    <w:rsid w:val="3DCC4D67"/>
    <w:rsid w:val="3DF814EE"/>
    <w:rsid w:val="3E4A110E"/>
    <w:rsid w:val="3E6F0AD4"/>
    <w:rsid w:val="3E8869AF"/>
    <w:rsid w:val="3E91473A"/>
    <w:rsid w:val="3EA709DC"/>
    <w:rsid w:val="3ED36125"/>
    <w:rsid w:val="3EE5742F"/>
    <w:rsid w:val="3EEA59E3"/>
    <w:rsid w:val="3EF90E34"/>
    <w:rsid w:val="3F2D7D92"/>
    <w:rsid w:val="3F6600BF"/>
    <w:rsid w:val="3FA24B18"/>
    <w:rsid w:val="3FB114AB"/>
    <w:rsid w:val="401D5495"/>
    <w:rsid w:val="40337FE7"/>
    <w:rsid w:val="4058473F"/>
    <w:rsid w:val="406B5005"/>
    <w:rsid w:val="40756E7E"/>
    <w:rsid w:val="4079015E"/>
    <w:rsid w:val="4086542D"/>
    <w:rsid w:val="4092779F"/>
    <w:rsid w:val="40EA73A8"/>
    <w:rsid w:val="411445C6"/>
    <w:rsid w:val="41151068"/>
    <w:rsid w:val="41987071"/>
    <w:rsid w:val="41D76F5D"/>
    <w:rsid w:val="420F47B7"/>
    <w:rsid w:val="423B4E55"/>
    <w:rsid w:val="424E6E29"/>
    <w:rsid w:val="4251503B"/>
    <w:rsid w:val="42891BF0"/>
    <w:rsid w:val="429C10A6"/>
    <w:rsid w:val="42A07ACA"/>
    <w:rsid w:val="42DA2532"/>
    <w:rsid w:val="42DC5AA0"/>
    <w:rsid w:val="42E126ED"/>
    <w:rsid w:val="42F85014"/>
    <w:rsid w:val="431D4F81"/>
    <w:rsid w:val="436777E7"/>
    <w:rsid w:val="43A93F80"/>
    <w:rsid w:val="43E67386"/>
    <w:rsid w:val="442B097F"/>
    <w:rsid w:val="442C06E6"/>
    <w:rsid w:val="44435CEA"/>
    <w:rsid w:val="445F1348"/>
    <w:rsid w:val="445F1990"/>
    <w:rsid w:val="447023ED"/>
    <w:rsid w:val="44772A37"/>
    <w:rsid w:val="44877F6E"/>
    <w:rsid w:val="44AA4E9F"/>
    <w:rsid w:val="44B85D4B"/>
    <w:rsid w:val="44EB4EDC"/>
    <w:rsid w:val="45105084"/>
    <w:rsid w:val="4528775F"/>
    <w:rsid w:val="45484C91"/>
    <w:rsid w:val="455C1D47"/>
    <w:rsid w:val="45650541"/>
    <w:rsid w:val="456B24DF"/>
    <w:rsid w:val="456C1BDA"/>
    <w:rsid w:val="45A579F3"/>
    <w:rsid w:val="45CC701B"/>
    <w:rsid w:val="461A4216"/>
    <w:rsid w:val="466C4FFD"/>
    <w:rsid w:val="466E0DB4"/>
    <w:rsid w:val="471A49D2"/>
    <w:rsid w:val="474B600F"/>
    <w:rsid w:val="474D48D2"/>
    <w:rsid w:val="475A61A0"/>
    <w:rsid w:val="4775457A"/>
    <w:rsid w:val="47B40AB1"/>
    <w:rsid w:val="47D26689"/>
    <w:rsid w:val="47D31441"/>
    <w:rsid w:val="48164A56"/>
    <w:rsid w:val="481829CE"/>
    <w:rsid w:val="4838198E"/>
    <w:rsid w:val="484C6531"/>
    <w:rsid w:val="48604FFB"/>
    <w:rsid w:val="48756CB0"/>
    <w:rsid w:val="48AF1B2B"/>
    <w:rsid w:val="48DB7CA7"/>
    <w:rsid w:val="49566278"/>
    <w:rsid w:val="49722912"/>
    <w:rsid w:val="49734608"/>
    <w:rsid w:val="49826E45"/>
    <w:rsid w:val="49D479D1"/>
    <w:rsid w:val="49D619AE"/>
    <w:rsid w:val="4A0C4CFF"/>
    <w:rsid w:val="4A214161"/>
    <w:rsid w:val="4A3458F2"/>
    <w:rsid w:val="4A7423F3"/>
    <w:rsid w:val="4AAD24F9"/>
    <w:rsid w:val="4AC86914"/>
    <w:rsid w:val="4AD25B5E"/>
    <w:rsid w:val="4AF02EBC"/>
    <w:rsid w:val="4AF14BD6"/>
    <w:rsid w:val="4B462161"/>
    <w:rsid w:val="4B6D6E65"/>
    <w:rsid w:val="4B831914"/>
    <w:rsid w:val="4BA3497B"/>
    <w:rsid w:val="4C477F9A"/>
    <w:rsid w:val="4C70467F"/>
    <w:rsid w:val="4CE56F28"/>
    <w:rsid w:val="4CFB5A61"/>
    <w:rsid w:val="4D307A1E"/>
    <w:rsid w:val="4D345D87"/>
    <w:rsid w:val="4D3A5388"/>
    <w:rsid w:val="4D4448BF"/>
    <w:rsid w:val="4D5547BE"/>
    <w:rsid w:val="4D692C44"/>
    <w:rsid w:val="4D7A6DF5"/>
    <w:rsid w:val="4DA0238E"/>
    <w:rsid w:val="4DAA0513"/>
    <w:rsid w:val="4DD37C83"/>
    <w:rsid w:val="4E456F15"/>
    <w:rsid w:val="4E7463A1"/>
    <w:rsid w:val="4E9F7D08"/>
    <w:rsid w:val="4EBA498C"/>
    <w:rsid w:val="4EE576BD"/>
    <w:rsid w:val="4EEF10B3"/>
    <w:rsid w:val="4EFF5438"/>
    <w:rsid w:val="4F4279D2"/>
    <w:rsid w:val="4F613CE5"/>
    <w:rsid w:val="4F6918C3"/>
    <w:rsid w:val="4F6E2D14"/>
    <w:rsid w:val="4FA91501"/>
    <w:rsid w:val="4FB25B7F"/>
    <w:rsid w:val="50084A6D"/>
    <w:rsid w:val="502107CA"/>
    <w:rsid w:val="506B1DAA"/>
    <w:rsid w:val="50C7647C"/>
    <w:rsid w:val="50FD7EAE"/>
    <w:rsid w:val="5118701B"/>
    <w:rsid w:val="517057C1"/>
    <w:rsid w:val="51B343A6"/>
    <w:rsid w:val="526217A4"/>
    <w:rsid w:val="527F43BF"/>
    <w:rsid w:val="52822DA3"/>
    <w:rsid w:val="52883461"/>
    <w:rsid w:val="528C7429"/>
    <w:rsid w:val="52F80D59"/>
    <w:rsid w:val="530E3608"/>
    <w:rsid w:val="537C3415"/>
    <w:rsid w:val="538D19DA"/>
    <w:rsid w:val="538D7F7C"/>
    <w:rsid w:val="53A11E7D"/>
    <w:rsid w:val="53B84713"/>
    <w:rsid w:val="5466788D"/>
    <w:rsid w:val="549247E7"/>
    <w:rsid w:val="54982DA4"/>
    <w:rsid w:val="549F4CFF"/>
    <w:rsid w:val="54E52CF2"/>
    <w:rsid w:val="54EB5F30"/>
    <w:rsid w:val="54EC20CD"/>
    <w:rsid w:val="55181F04"/>
    <w:rsid w:val="55297CA5"/>
    <w:rsid w:val="5537057E"/>
    <w:rsid w:val="55830792"/>
    <w:rsid w:val="55F57A83"/>
    <w:rsid w:val="56350896"/>
    <w:rsid w:val="5642024C"/>
    <w:rsid w:val="569E5CD2"/>
    <w:rsid w:val="56AC7012"/>
    <w:rsid w:val="56DC6CFB"/>
    <w:rsid w:val="57237D2A"/>
    <w:rsid w:val="57290BD5"/>
    <w:rsid w:val="57296DFD"/>
    <w:rsid w:val="57410ED2"/>
    <w:rsid w:val="5744530D"/>
    <w:rsid w:val="57853C99"/>
    <w:rsid w:val="57A92737"/>
    <w:rsid w:val="585B4360"/>
    <w:rsid w:val="58702F55"/>
    <w:rsid w:val="58811261"/>
    <w:rsid w:val="58861958"/>
    <w:rsid w:val="58F324F4"/>
    <w:rsid w:val="591C5337"/>
    <w:rsid w:val="59447DC7"/>
    <w:rsid w:val="59554A1C"/>
    <w:rsid w:val="59905316"/>
    <w:rsid w:val="59FF093E"/>
    <w:rsid w:val="5A19664E"/>
    <w:rsid w:val="5A5D0AA6"/>
    <w:rsid w:val="5A6B41A3"/>
    <w:rsid w:val="5A6D7E68"/>
    <w:rsid w:val="5AF23FA0"/>
    <w:rsid w:val="5B377D00"/>
    <w:rsid w:val="5B8358F2"/>
    <w:rsid w:val="5B8E4CC7"/>
    <w:rsid w:val="5BB71273"/>
    <w:rsid w:val="5BC70042"/>
    <w:rsid w:val="5BE34148"/>
    <w:rsid w:val="5C2B744D"/>
    <w:rsid w:val="5C76005B"/>
    <w:rsid w:val="5CC7158E"/>
    <w:rsid w:val="5CDC1952"/>
    <w:rsid w:val="5D1A6730"/>
    <w:rsid w:val="5D1B3A29"/>
    <w:rsid w:val="5D2123AD"/>
    <w:rsid w:val="5D245784"/>
    <w:rsid w:val="5D375441"/>
    <w:rsid w:val="5D3A25F2"/>
    <w:rsid w:val="5D99575B"/>
    <w:rsid w:val="5DB47016"/>
    <w:rsid w:val="5E234BBE"/>
    <w:rsid w:val="5EE64486"/>
    <w:rsid w:val="5F0A0709"/>
    <w:rsid w:val="5F283B62"/>
    <w:rsid w:val="5F2C26F5"/>
    <w:rsid w:val="5F653E22"/>
    <w:rsid w:val="5F690A3D"/>
    <w:rsid w:val="5F702DC0"/>
    <w:rsid w:val="5FF802B4"/>
    <w:rsid w:val="602D66D2"/>
    <w:rsid w:val="60343259"/>
    <w:rsid w:val="603672A2"/>
    <w:rsid w:val="603D2853"/>
    <w:rsid w:val="60557BFF"/>
    <w:rsid w:val="607F3A67"/>
    <w:rsid w:val="60B54B1C"/>
    <w:rsid w:val="61464FB5"/>
    <w:rsid w:val="61610011"/>
    <w:rsid w:val="619715C7"/>
    <w:rsid w:val="619A355B"/>
    <w:rsid w:val="619E65CE"/>
    <w:rsid w:val="61C856A4"/>
    <w:rsid w:val="61F672FD"/>
    <w:rsid w:val="62056468"/>
    <w:rsid w:val="621C395C"/>
    <w:rsid w:val="62885E09"/>
    <w:rsid w:val="633F789E"/>
    <w:rsid w:val="635A26F9"/>
    <w:rsid w:val="638076C4"/>
    <w:rsid w:val="6420009C"/>
    <w:rsid w:val="644C0666"/>
    <w:rsid w:val="64716EEF"/>
    <w:rsid w:val="658B2F5A"/>
    <w:rsid w:val="65EB50F1"/>
    <w:rsid w:val="660D4A6D"/>
    <w:rsid w:val="66411E01"/>
    <w:rsid w:val="6668372A"/>
    <w:rsid w:val="66730369"/>
    <w:rsid w:val="669D4CA4"/>
    <w:rsid w:val="669F60F4"/>
    <w:rsid w:val="66AD2E40"/>
    <w:rsid w:val="66BE4D9F"/>
    <w:rsid w:val="670463BC"/>
    <w:rsid w:val="67207151"/>
    <w:rsid w:val="672E2369"/>
    <w:rsid w:val="67610938"/>
    <w:rsid w:val="678C1F20"/>
    <w:rsid w:val="678D00F0"/>
    <w:rsid w:val="67AD758F"/>
    <w:rsid w:val="67D229AD"/>
    <w:rsid w:val="67DC0D04"/>
    <w:rsid w:val="67F26DCA"/>
    <w:rsid w:val="6831120D"/>
    <w:rsid w:val="684854F9"/>
    <w:rsid w:val="68711FF3"/>
    <w:rsid w:val="689E3669"/>
    <w:rsid w:val="68DA5F96"/>
    <w:rsid w:val="68DD4179"/>
    <w:rsid w:val="690C622F"/>
    <w:rsid w:val="69515B42"/>
    <w:rsid w:val="69704047"/>
    <w:rsid w:val="698A0462"/>
    <w:rsid w:val="69C90268"/>
    <w:rsid w:val="69E4308E"/>
    <w:rsid w:val="69F52E2C"/>
    <w:rsid w:val="69F671C9"/>
    <w:rsid w:val="6A33350D"/>
    <w:rsid w:val="6A383E66"/>
    <w:rsid w:val="6A5D490E"/>
    <w:rsid w:val="6A7A7D17"/>
    <w:rsid w:val="6A801DCF"/>
    <w:rsid w:val="6A8057E7"/>
    <w:rsid w:val="6AA80BE4"/>
    <w:rsid w:val="6AD86AD5"/>
    <w:rsid w:val="6AF61DFD"/>
    <w:rsid w:val="6B2E4D5D"/>
    <w:rsid w:val="6B63293E"/>
    <w:rsid w:val="6B705291"/>
    <w:rsid w:val="6BC84146"/>
    <w:rsid w:val="6BF61918"/>
    <w:rsid w:val="6C1F3CB6"/>
    <w:rsid w:val="6C2601C4"/>
    <w:rsid w:val="6C3E22DC"/>
    <w:rsid w:val="6C6C547B"/>
    <w:rsid w:val="6C811EF5"/>
    <w:rsid w:val="6C8B6EC6"/>
    <w:rsid w:val="6CB04232"/>
    <w:rsid w:val="6CDF0D1C"/>
    <w:rsid w:val="6D1A5A48"/>
    <w:rsid w:val="6D3833A8"/>
    <w:rsid w:val="6D5F718C"/>
    <w:rsid w:val="6D70128E"/>
    <w:rsid w:val="6DAB432A"/>
    <w:rsid w:val="6DE825F9"/>
    <w:rsid w:val="6DEC40D3"/>
    <w:rsid w:val="6E1E6894"/>
    <w:rsid w:val="6E262612"/>
    <w:rsid w:val="6E5A2766"/>
    <w:rsid w:val="6E670F96"/>
    <w:rsid w:val="6E681801"/>
    <w:rsid w:val="6E8160FF"/>
    <w:rsid w:val="6EB51FC6"/>
    <w:rsid w:val="6EBD05E4"/>
    <w:rsid w:val="6ECA0632"/>
    <w:rsid w:val="6ED203D4"/>
    <w:rsid w:val="6ED6218E"/>
    <w:rsid w:val="6EFC5774"/>
    <w:rsid w:val="6F0A5806"/>
    <w:rsid w:val="6F1943EE"/>
    <w:rsid w:val="6F2C128A"/>
    <w:rsid w:val="6F5B67C1"/>
    <w:rsid w:val="6F690E15"/>
    <w:rsid w:val="6F783761"/>
    <w:rsid w:val="6F9F1330"/>
    <w:rsid w:val="6FE84C0A"/>
    <w:rsid w:val="701129BE"/>
    <w:rsid w:val="701516AD"/>
    <w:rsid w:val="701A38C7"/>
    <w:rsid w:val="70302A68"/>
    <w:rsid w:val="70481DD6"/>
    <w:rsid w:val="704C5B3F"/>
    <w:rsid w:val="705C7BB5"/>
    <w:rsid w:val="70674696"/>
    <w:rsid w:val="70A66A59"/>
    <w:rsid w:val="70BE7F81"/>
    <w:rsid w:val="70D6222C"/>
    <w:rsid w:val="70EC3E0B"/>
    <w:rsid w:val="70FB4B5D"/>
    <w:rsid w:val="7106102C"/>
    <w:rsid w:val="711E52F1"/>
    <w:rsid w:val="7138163A"/>
    <w:rsid w:val="714C4174"/>
    <w:rsid w:val="71602126"/>
    <w:rsid w:val="717679D5"/>
    <w:rsid w:val="71A2053A"/>
    <w:rsid w:val="71E56737"/>
    <w:rsid w:val="72053100"/>
    <w:rsid w:val="7214732D"/>
    <w:rsid w:val="7221542A"/>
    <w:rsid w:val="722555D7"/>
    <w:rsid w:val="723D779F"/>
    <w:rsid w:val="726B7459"/>
    <w:rsid w:val="729A67FF"/>
    <w:rsid w:val="729D2212"/>
    <w:rsid w:val="72E23825"/>
    <w:rsid w:val="731666B5"/>
    <w:rsid w:val="731F4428"/>
    <w:rsid w:val="73251310"/>
    <w:rsid w:val="73792138"/>
    <w:rsid w:val="73B503B6"/>
    <w:rsid w:val="74001BE6"/>
    <w:rsid w:val="74012EBF"/>
    <w:rsid w:val="740E4CD1"/>
    <w:rsid w:val="742518A5"/>
    <w:rsid w:val="745869B9"/>
    <w:rsid w:val="74644996"/>
    <w:rsid w:val="74700F55"/>
    <w:rsid w:val="74813C70"/>
    <w:rsid w:val="74E02E0B"/>
    <w:rsid w:val="74E04B99"/>
    <w:rsid w:val="74E8484B"/>
    <w:rsid w:val="751460B6"/>
    <w:rsid w:val="75213E63"/>
    <w:rsid w:val="75531B8E"/>
    <w:rsid w:val="756D3217"/>
    <w:rsid w:val="759466DB"/>
    <w:rsid w:val="75A616F5"/>
    <w:rsid w:val="760101D0"/>
    <w:rsid w:val="760B599F"/>
    <w:rsid w:val="7686707C"/>
    <w:rsid w:val="76E349AD"/>
    <w:rsid w:val="76E7681D"/>
    <w:rsid w:val="770476E2"/>
    <w:rsid w:val="77427A62"/>
    <w:rsid w:val="776411B8"/>
    <w:rsid w:val="77AC1BA1"/>
    <w:rsid w:val="78300BC2"/>
    <w:rsid w:val="78444990"/>
    <w:rsid w:val="788C09ED"/>
    <w:rsid w:val="78A07F6C"/>
    <w:rsid w:val="78D265D3"/>
    <w:rsid w:val="7914233D"/>
    <w:rsid w:val="794A525E"/>
    <w:rsid w:val="796A35FF"/>
    <w:rsid w:val="7A0B6D23"/>
    <w:rsid w:val="7A21294C"/>
    <w:rsid w:val="7A44542C"/>
    <w:rsid w:val="7A601954"/>
    <w:rsid w:val="7A7C6C99"/>
    <w:rsid w:val="7A913F88"/>
    <w:rsid w:val="7ABA38B9"/>
    <w:rsid w:val="7ABC158D"/>
    <w:rsid w:val="7AC86ACC"/>
    <w:rsid w:val="7AE904A7"/>
    <w:rsid w:val="7AF9023F"/>
    <w:rsid w:val="7AFF1D5A"/>
    <w:rsid w:val="7B171825"/>
    <w:rsid w:val="7B2F0833"/>
    <w:rsid w:val="7B5F1FC1"/>
    <w:rsid w:val="7B6A203D"/>
    <w:rsid w:val="7B721B86"/>
    <w:rsid w:val="7B9E6412"/>
    <w:rsid w:val="7BCF1AF9"/>
    <w:rsid w:val="7BD35DE5"/>
    <w:rsid w:val="7BDC6D73"/>
    <w:rsid w:val="7C0337F6"/>
    <w:rsid w:val="7C0777BE"/>
    <w:rsid w:val="7C7364BE"/>
    <w:rsid w:val="7CDB139F"/>
    <w:rsid w:val="7D7152B1"/>
    <w:rsid w:val="7D817538"/>
    <w:rsid w:val="7DF96A1E"/>
    <w:rsid w:val="7E2B0384"/>
    <w:rsid w:val="7E9615CB"/>
    <w:rsid w:val="7E975880"/>
    <w:rsid w:val="7EC51908"/>
    <w:rsid w:val="7EDD5242"/>
    <w:rsid w:val="7EE1079B"/>
    <w:rsid w:val="7EE71F9C"/>
    <w:rsid w:val="7EF95A12"/>
    <w:rsid w:val="7EFC56D9"/>
    <w:rsid w:val="7F056E82"/>
    <w:rsid w:val="7F274A66"/>
    <w:rsid w:val="7F4A0063"/>
    <w:rsid w:val="7F6F17BD"/>
    <w:rsid w:val="7F7E1CD4"/>
    <w:rsid w:val="7FAA4176"/>
    <w:rsid w:val="7FE60A70"/>
    <w:rsid w:val="7FE82DA3"/>
    <w:rsid w:val="7FF918AF"/>
    <w:rsid w:val="D29E9A88"/>
    <w:rsid w:val="FA8D6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ind w:firstLine="643" w:firstLineChars="200"/>
      <w:outlineLvl w:val="0"/>
    </w:pPr>
    <w:rPr>
      <w:rFonts w:eastAsia="黑体"/>
      <w:bCs/>
      <w:sz w:val="32"/>
      <w:szCs w:val="32"/>
    </w:rPr>
  </w:style>
  <w:style w:type="paragraph" w:styleId="3">
    <w:name w:val="heading 3"/>
    <w:basedOn w:val="1"/>
    <w:next w:val="1"/>
    <w:link w:val="45"/>
    <w:unhideWhenUsed/>
    <w:qFormat/>
    <w:uiPriority w:val="9"/>
    <w:pPr>
      <w:keepNext/>
      <w:keepLines/>
      <w:spacing w:before="260" w:after="260" w:line="416" w:lineRule="auto"/>
      <w:outlineLvl w:val="2"/>
    </w:pPr>
    <w:rPr>
      <w:rFonts w:ascii="Calibri" w:hAnsi="Calibri"/>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48"/>
    <w:qFormat/>
    <w:uiPriority w:val="0"/>
    <w:rPr>
      <w:rFonts w:ascii="宋体"/>
      <w:sz w:val="18"/>
      <w:szCs w:val="18"/>
    </w:rPr>
  </w:style>
  <w:style w:type="paragraph" w:styleId="5">
    <w:name w:val="annotation text"/>
    <w:basedOn w:val="1"/>
    <w:link w:val="32"/>
    <w:semiHidden/>
    <w:qFormat/>
    <w:uiPriority w:val="0"/>
    <w:pPr>
      <w:jc w:val="left"/>
    </w:pPr>
  </w:style>
  <w:style w:type="paragraph" w:styleId="6">
    <w:name w:val="Body Text"/>
    <w:basedOn w:val="1"/>
    <w:link w:val="35"/>
    <w:qFormat/>
    <w:uiPriority w:val="0"/>
    <w:pPr>
      <w:spacing w:after="120"/>
    </w:pPr>
  </w:style>
  <w:style w:type="paragraph" w:styleId="7">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8">
    <w:name w:val="Balloon Text"/>
    <w:basedOn w:val="1"/>
    <w:semiHidden/>
    <w:qFormat/>
    <w:uiPriority w:val="0"/>
    <w:rPr>
      <w:sz w:val="18"/>
      <w:szCs w:val="18"/>
    </w:rPr>
  </w:style>
  <w:style w:type="paragraph" w:styleId="9">
    <w:name w:val="footer"/>
    <w:basedOn w:val="1"/>
    <w:link w:val="44"/>
    <w:qFormat/>
    <w:uiPriority w:val="0"/>
    <w:pPr>
      <w:tabs>
        <w:tab w:val="center" w:pos="4153"/>
        <w:tab w:val="right" w:pos="8306"/>
      </w:tabs>
      <w:snapToGrid w:val="0"/>
      <w:jc w:val="left"/>
    </w:pPr>
    <w:rPr>
      <w:sz w:val="18"/>
      <w:szCs w:val="18"/>
    </w:rPr>
  </w:style>
  <w:style w:type="paragraph" w:styleId="10">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53"/>
    <w:qFormat/>
    <w:uiPriority w:val="0"/>
    <w:pPr>
      <w:spacing w:before="240" w:after="60" w:line="312" w:lineRule="auto"/>
      <w:jc w:val="center"/>
      <w:outlineLvl w:val="1"/>
    </w:pPr>
    <w:rPr>
      <w:rFonts w:ascii="Calibri Light" w:hAnsi="Calibri Light"/>
      <w:b/>
      <w:bCs/>
      <w:kern w:val="28"/>
      <w:sz w:val="32"/>
      <w:szCs w:val="32"/>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qFormat/>
    <w:uiPriority w:val="0"/>
    <w:pPr>
      <w:jc w:val="left"/>
    </w:pPr>
    <w:rPr>
      <w:kern w:val="0"/>
      <w:sz w:val="18"/>
      <w:szCs w:val="18"/>
    </w:rPr>
  </w:style>
  <w:style w:type="paragraph" w:styleId="14">
    <w:name w:val="annotation subject"/>
    <w:basedOn w:val="5"/>
    <w:next w:val="5"/>
    <w:link w:val="33"/>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qFormat/>
    <w:uiPriority w:val="0"/>
    <w:rPr>
      <w:color w:val="373737"/>
      <w:u w:val="none"/>
    </w:rPr>
  </w:style>
  <w:style w:type="character" w:styleId="20">
    <w:name w:val="Emphasis"/>
    <w:qFormat/>
    <w:uiPriority w:val="20"/>
    <w:rPr>
      <w:rFonts w:ascii="Times New Roman" w:hAnsi="Times New Roman" w:eastAsia="宋体" w:cs="Times New Roman"/>
      <w:i/>
    </w:rPr>
  </w:style>
  <w:style w:type="character" w:styleId="21">
    <w:name w:val="Hyperlink"/>
    <w:qFormat/>
    <w:uiPriority w:val="0"/>
    <w:rPr>
      <w:color w:val="373737"/>
      <w:u w:val="none"/>
    </w:rPr>
  </w:style>
  <w:style w:type="character" w:styleId="22">
    <w:name w:val="annotation reference"/>
    <w:semiHidden/>
    <w:qFormat/>
    <w:uiPriority w:val="0"/>
    <w:rPr>
      <w:sz w:val="21"/>
      <w:szCs w:val="21"/>
    </w:rPr>
  </w:style>
  <w:style w:type="paragraph" w:customStyle="1" w:styleId="23">
    <w:name w:val="引言二级条标题"/>
    <w:basedOn w:val="24"/>
    <w:next w:val="1"/>
    <w:qFormat/>
    <w:uiPriority w:val="0"/>
    <w:pPr>
      <w:tabs>
        <w:tab w:val="left" w:pos="360"/>
        <w:tab w:val="left" w:pos="1200"/>
        <w:tab w:val="left" w:pos="1320"/>
      </w:tabs>
      <w:ind w:left="0" w:firstLine="0"/>
    </w:pPr>
    <w:rPr>
      <w:szCs w:val="20"/>
    </w:rPr>
  </w:style>
  <w:style w:type="paragraph" w:customStyle="1" w:styleId="24">
    <w:name w:val="引言一级条标题"/>
    <w:basedOn w:val="1"/>
    <w:next w:val="25"/>
    <w:qFormat/>
    <w:uiPriority w:val="0"/>
    <w:pPr>
      <w:widowControl/>
      <w:numPr>
        <w:ilvl w:val="0"/>
        <w:numId w:val="1"/>
      </w:numPr>
    </w:pPr>
    <w:rPr>
      <w:rFonts w:eastAsia="黑体"/>
      <w:b/>
    </w:rPr>
  </w:style>
  <w:style w:type="paragraph" w:customStyle="1" w:styleId="25">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Char Char Char Char Char Char Char Char Char Char"/>
    <w:basedOn w:val="1"/>
    <w:qFormat/>
    <w:uiPriority w:val="0"/>
    <w:pPr>
      <w:spacing w:before="100" w:beforeAutospacing="1" w:after="100" w:afterAutospacing="1" w:line="580" w:lineRule="exact"/>
      <w:jc w:val="center"/>
    </w:pPr>
    <w:rPr>
      <w:rFonts w:eastAsia="黑体"/>
      <w:kern w:val="0"/>
      <w:sz w:val="32"/>
      <w:szCs w:val="36"/>
    </w:rPr>
  </w:style>
  <w:style w:type="paragraph" w:customStyle="1" w:styleId="28">
    <w:name w:val="Char Char Char2 Char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29">
    <w:name w:val="Char Char Char Char Char Char Char Char Char Char1"/>
    <w:basedOn w:val="1"/>
    <w:qFormat/>
    <w:uiPriority w:val="0"/>
    <w:pPr>
      <w:spacing w:before="100" w:beforeAutospacing="1" w:after="100" w:afterAutospacing="1" w:line="580" w:lineRule="exact"/>
      <w:jc w:val="center"/>
    </w:pPr>
    <w:rPr>
      <w:rFonts w:eastAsia="黑体"/>
      <w:kern w:val="0"/>
      <w:sz w:val="32"/>
      <w:szCs w:val="36"/>
    </w:rPr>
  </w:style>
  <w:style w:type="paragraph" w:customStyle="1" w:styleId="30">
    <w:name w:val="Char Char Char2 Char Char Char Char Char Char Char Char Char Char Char Char Char Char Char1 Char Char Char Char1"/>
    <w:basedOn w:val="1"/>
    <w:qFormat/>
    <w:uiPriority w:val="0"/>
    <w:pPr>
      <w:adjustRightInd w:val="0"/>
      <w:spacing w:line="360" w:lineRule="auto"/>
    </w:pPr>
    <w:rPr>
      <w:kern w:val="0"/>
      <w:sz w:val="24"/>
      <w:szCs w:val="20"/>
    </w:rPr>
  </w:style>
  <w:style w:type="character" w:customStyle="1" w:styleId="31">
    <w:name w:val="l_title01"/>
    <w:basedOn w:val="17"/>
    <w:qFormat/>
    <w:uiPriority w:val="0"/>
  </w:style>
  <w:style w:type="character" w:customStyle="1" w:styleId="32">
    <w:name w:val="批注文字 字符"/>
    <w:link w:val="5"/>
    <w:semiHidden/>
    <w:qFormat/>
    <w:uiPriority w:val="0"/>
    <w:rPr>
      <w:kern w:val="2"/>
      <w:sz w:val="21"/>
      <w:szCs w:val="24"/>
    </w:rPr>
  </w:style>
  <w:style w:type="character" w:customStyle="1" w:styleId="33">
    <w:name w:val="批注主题 字符"/>
    <w:basedOn w:val="32"/>
    <w:link w:val="14"/>
    <w:qFormat/>
    <w:uiPriority w:val="0"/>
    <w:rPr>
      <w:kern w:val="2"/>
      <w:sz w:val="21"/>
      <w:szCs w:val="24"/>
    </w:rPr>
  </w:style>
  <w:style w:type="character" w:customStyle="1" w:styleId="34">
    <w:name w:val="q_pic"/>
    <w:basedOn w:val="17"/>
    <w:qFormat/>
    <w:uiPriority w:val="0"/>
  </w:style>
  <w:style w:type="character" w:customStyle="1" w:styleId="35">
    <w:name w:val="正文文本 字符"/>
    <w:link w:val="6"/>
    <w:qFormat/>
    <w:locked/>
    <w:uiPriority w:val="0"/>
    <w:rPr>
      <w:rFonts w:eastAsia="宋体"/>
      <w:kern w:val="2"/>
      <w:sz w:val="21"/>
      <w:szCs w:val="24"/>
      <w:lang w:val="en-US" w:eastAsia="zh-CN" w:bidi="ar-SA"/>
    </w:rPr>
  </w:style>
  <w:style w:type="character" w:customStyle="1" w:styleId="36">
    <w:name w:val="font01"/>
    <w:qFormat/>
    <w:uiPriority w:val="0"/>
    <w:rPr>
      <w:rFonts w:hint="default" w:ascii="仿宋_GB2312" w:hAnsi="Times New Roman" w:eastAsia="仿宋_GB2312" w:cs="仿宋_GB2312"/>
      <w:color w:val="000000"/>
      <w:sz w:val="21"/>
      <w:szCs w:val="21"/>
      <w:u w:val="none"/>
    </w:rPr>
  </w:style>
  <w:style w:type="character" w:customStyle="1" w:styleId="37">
    <w:name w:val="hover37"/>
    <w:qFormat/>
    <w:uiPriority w:val="0"/>
    <w:rPr>
      <w:color w:val="005EB8"/>
      <w:u w:val="single"/>
    </w:rPr>
  </w:style>
  <w:style w:type="character" w:customStyle="1" w:styleId="38">
    <w:name w:val="a_pic"/>
    <w:basedOn w:val="17"/>
    <w:qFormat/>
    <w:uiPriority w:val="0"/>
  </w:style>
  <w:style w:type="character" w:customStyle="1" w:styleId="39">
    <w:name w:val="current12"/>
    <w:qFormat/>
    <w:uiPriority w:val="0"/>
    <w:rPr>
      <w:b/>
      <w:color w:val="000000"/>
      <w:bdr w:val="single" w:color="FFFFFF" w:sz="6" w:space="0"/>
    </w:rPr>
  </w:style>
  <w:style w:type="character" w:customStyle="1" w:styleId="40">
    <w:name w:val="top"/>
    <w:qFormat/>
    <w:uiPriority w:val="0"/>
    <w:rPr>
      <w:color w:val="FFFFFF"/>
      <w:bdr w:val="single" w:color="D96D00" w:sz="6" w:space="0"/>
      <w:shd w:val="clear" w:color="auto" w:fill="FF9326"/>
    </w:rPr>
  </w:style>
  <w:style w:type="character" w:customStyle="1" w:styleId="41">
    <w:name w:val="sd_hoverstyle"/>
    <w:basedOn w:val="17"/>
    <w:qFormat/>
    <w:uiPriority w:val="0"/>
  </w:style>
  <w:style w:type="character" w:customStyle="1" w:styleId="42">
    <w:name w:val="topround"/>
    <w:basedOn w:val="17"/>
    <w:qFormat/>
    <w:uiPriority w:val="0"/>
  </w:style>
  <w:style w:type="character" w:customStyle="1" w:styleId="43">
    <w:name w:val="top1"/>
    <w:basedOn w:val="17"/>
    <w:qFormat/>
    <w:uiPriority w:val="0"/>
  </w:style>
  <w:style w:type="character" w:customStyle="1" w:styleId="44">
    <w:name w:val="页脚 字符"/>
    <w:link w:val="9"/>
    <w:qFormat/>
    <w:locked/>
    <w:uiPriority w:val="0"/>
    <w:rPr>
      <w:rFonts w:eastAsia="宋体"/>
      <w:kern w:val="2"/>
      <w:sz w:val="18"/>
      <w:szCs w:val="18"/>
      <w:lang w:val="en-US" w:eastAsia="zh-CN" w:bidi="ar-SA"/>
    </w:rPr>
  </w:style>
  <w:style w:type="character" w:customStyle="1" w:styleId="45">
    <w:name w:val="标题 3 字符"/>
    <w:link w:val="3"/>
    <w:qFormat/>
    <w:uiPriority w:val="9"/>
    <w:rPr>
      <w:rFonts w:ascii="Calibri" w:hAnsi="Calibri"/>
      <w:b/>
      <w:bCs/>
      <w:kern w:val="2"/>
      <w:sz w:val="32"/>
      <w:szCs w:val="32"/>
    </w:rPr>
  </w:style>
  <w:style w:type="character" w:customStyle="1" w:styleId="46">
    <w:name w:val="current11"/>
    <w:qFormat/>
    <w:uiPriority w:val="0"/>
    <w:rPr>
      <w:b/>
      <w:color w:val="FFFFFF"/>
      <w:shd w:val="clear" w:color="auto" w:fill="FF4609"/>
    </w:rPr>
  </w:style>
  <w:style w:type="character" w:customStyle="1" w:styleId="47">
    <w:name w:val="z-spinner"/>
    <w:qFormat/>
    <w:uiPriority w:val="0"/>
  </w:style>
  <w:style w:type="character" w:customStyle="1" w:styleId="48">
    <w:name w:val="文档结构图 字符"/>
    <w:link w:val="4"/>
    <w:qFormat/>
    <w:uiPriority w:val="0"/>
    <w:rPr>
      <w:rFonts w:ascii="宋体"/>
      <w:kern w:val="2"/>
      <w:sz w:val="18"/>
      <w:szCs w:val="18"/>
    </w:rPr>
  </w:style>
  <w:style w:type="character" w:customStyle="1" w:styleId="49">
    <w:name w:val="页眉 字符"/>
    <w:link w:val="10"/>
    <w:qFormat/>
    <w:locked/>
    <w:uiPriority w:val="0"/>
    <w:rPr>
      <w:rFonts w:eastAsia="宋体"/>
      <w:kern w:val="2"/>
      <w:sz w:val="18"/>
      <w:szCs w:val="18"/>
      <w:lang w:val="en-US" w:eastAsia="zh-CN" w:bidi="ar-SA"/>
    </w:rPr>
  </w:style>
  <w:style w:type="character" w:customStyle="1" w:styleId="50">
    <w:name w:val="morestyle"/>
    <w:qFormat/>
    <w:uiPriority w:val="0"/>
    <w:rPr>
      <w:rFonts w:hint="eastAsia" w:ascii="宋体" w:hAnsi="宋体" w:eastAsia="宋体" w:cs="宋体"/>
      <w:color w:val="969696"/>
    </w:rPr>
  </w:style>
  <w:style w:type="character" w:customStyle="1" w:styleId="51">
    <w:name w:val="bb_btmbg"/>
    <w:basedOn w:val="17"/>
    <w:qFormat/>
    <w:uiPriority w:val="0"/>
  </w:style>
  <w:style w:type="character" w:customStyle="1" w:styleId="52">
    <w:name w:val="font11"/>
    <w:qFormat/>
    <w:uiPriority w:val="0"/>
    <w:rPr>
      <w:rFonts w:hint="eastAsia" w:ascii="宋体" w:hAnsi="宋体" w:eastAsia="宋体" w:cs="宋体"/>
      <w:color w:val="000000"/>
      <w:sz w:val="20"/>
      <w:szCs w:val="20"/>
      <w:u w:val="none"/>
    </w:rPr>
  </w:style>
  <w:style w:type="character" w:customStyle="1" w:styleId="53">
    <w:name w:val="副标题 字符"/>
    <w:link w:val="11"/>
    <w:qFormat/>
    <w:uiPriority w:val="0"/>
    <w:rPr>
      <w:rFonts w:ascii="Calibri Light" w:hAnsi="Calibri Light" w:cs="Times New Roman"/>
      <w:b/>
      <w:bCs/>
      <w:kern w:val="28"/>
      <w:sz w:val="32"/>
      <w:szCs w:val="32"/>
    </w:rPr>
  </w:style>
  <w:style w:type="character" w:customStyle="1" w:styleId="54">
    <w:name w:val="tcr_time"/>
    <w:qFormat/>
    <w:uiPriority w:val="0"/>
    <w:rPr>
      <w:color w:val="999999"/>
    </w:rPr>
  </w:style>
  <w:style w:type="character" w:customStyle="1" w:styleId="55">
    <w:name w:val="bb_topbg"/>
    <w:basedOn w:val="17"/>
    <w:qFormat/>
    <w:uiPriority w:val="0"/>
  </w:style>
  <w:style w:type="character" w:customStyle="1" w:styleId="56">
    <w:name w:val="on"/>
    <w:qFormat/>
    <w:uiPriority w:val="0"/>
    <w:rPr>
      <w:color w:val="FFFFFF"/>
      <w:shd w:val="clear" w:color="auto" w:fill="333333"/>
    </w:rPr>
  </w:style>
  <w:style w:type="character" w:customStyle="1" w:styleId="57">
    <w:name w:val="font21"/>
    <w:qFormat/>
    <w:uiPriority w:val="0"/>
    <w:rPr>
      <w:rFonts w:hint="default" w:ascii="Times New Roman" w:hAnsi="Times New Roman" w:eastAsia="宋体" w:cs="Times New Roman"/>
      <w:color w:val="000000"/>
      <w:sz w:val="21"/>
      <w:szCs w:val="21"/>
      <w:u w:val="none"/>
    </w:rPr>
  </w:style>
  <w:style w:type="character" w:customStyle="1" w:styleId="58">
    <w:name w:val="noticetext"/>
    <w:qFormat/>
    <w:uiPriority w:val="0"/>
    <w:rPr>
      <w:color w:val="FF0000"/>
    </w:rPr>
  </w:style>
  <w:style w:type="paragraph" w:customStyle="1" w:styleId="59">
    <w:name w:val="文件-章标题"/>
    <w:basedOn w:val="2"/>
    <w:next w:val="1"/>
    <w:qFormat/>
    <w:uiPriority w:val="0"/>
    <w:pPr>
      <w:adjustRightInd w:val="0"/>
      <w:snapToGrid w:val="0"/>
      <w:spacing w:line="360" w:lineRule="auto"/>
      <w:jc w:val="center"/>
      <w:outlineLvl w:val="4"/>
    </w:pPr>
    <w:rPr>
      <w:rFonts w:ascii="黑体" w:hAnsi="黑体"/>
    </w:rPr>
  </w:style>
  <w:style w:type="character" w:customStyle="1" w:styleId="60">
    <w:name w:val="font41"/>
    <w:qFormat/>
    <w:uiPriority w:val="0"/>
    <w:rPr>
      <w:rFonts w:hint="default" w:ascii="Times New Roman" w:hAnsi="Times New Roman" w:eastAsia="宋体" w:cs="Times New Roman"/>
      <w:color w:val="000000"/>
      <w:sz w:val="20"/>
      <w:szCs w:val="20"/>
      <w:u w:val="none"/>
    </w:rPr>
  </w:style>
  <w:style w:type="paragraph" w:customStyle="1" w:styleId="61">
    <w:name w:val="Normal_1"/>
    <w:qFormat/>
    <w:uiPriority w:val="0"/>
    <w:rPr>
      <w:rFonts w:ascii="Calibri" w:hAnsi="Calibri" w:eastAsia="宋体" w:cs="Times New Roman"/>
      <w:sz w:val="24"/>
      <w:szCs w:val="24"/>
      <w:lang w:val="en-US" w:eastAsia="zh-CN" w:bidi="ar-SA"/>
    </w:rPr>
  </w:style>
  <w:style w:type="paragraph" w:customStyle="1" w:styleId="62">
    <w:name w:val=" Char"/>
    <w:basedOn w:val="1"/>
    <w:qFormat/>
    <w:uiPriority w:val="0"/>
    <w:rPr>
      <w:rFonts w:ascii="宋体" w:hAnsi="宋体"/>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gfkd</Company>
  <Pages>5</Pages>
  <Words>194</Words>
  <Characters>1108</Characters>
  <Lines>9</Lines>
  <Paragraphs>2</Paragraphs>
  <TotalTime>0</TotalTime>
  <ScaleCrop>false</ScaleCrop>
  <LinksUpToDate>false</LinksUpToDate>
  <CharactersWithSpaces>1300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2025-06-17T17:49:00Z</dcterms:created>
  <dc:creator>user</dc:creator>
  <cp:lastModifiedBy>chaoyue</cp:lastModifiedBy>
  <cp:lastPrinted>2019-09-12T16:14:00Z</cp:lastPrinted>
  <dcterms:modified xsi:type="dcterms:W3CDTF">2026-07-31T17:32:30Z</dcterms:modified>
  <dc:title>国防科技大学供应保障处呈批件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KSORubyTemplateID">
    <vt:lpwstr>6</vt:lpwstr>
  </property>
  <property fmtid="{D5CDD505-2E9C-101B-9397-08002B2CF9AE}" pid="4" name="ICV">
    <vt:lpwstr>406F156237084F65B111F92F10DB8075</vt:lpwstr>
  </property>
</Properties>
</file>